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6"/>
        <w:gridCol w:w="6908"/>
      </w:tblGrid>
      <w:tr w:rsidR="00DA5E37" w:rsidRPr="00AD5EF6" w:rsidTr="004E0E77">
        <w:tc>
          <w:tcPr>
            <w:tcW w:w="350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1749" w:rsidRPr="00AD5EF6" w:rsidRDefault="00FD1749" w:rsidP="00302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1749" w:rsidRPr="00AD5EF6" w:rsidRDefault="00FD1749" w:rsidP="005A5E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247D" w:rsidRPr="0030247D" w:rsidRDefault="0030247D" w:rsidP="0030247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47D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категория «В» на соответствие установленным требованиям по адресам мест осуществления образовательной деятельности: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Челябинская область, г. Златоуст, ул. им. П. П. Аносова, д.251;</w:t>
      </w:r>
      <w:r w:rsidRPr="003024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ул. Зелёная;  пр. им. </w:t>
      </w:r>
      <w:proofErr w:type="spellStart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Ю.А.Гагарина</w:t>
      </w:r>
      <w:proofErr w:type="spellEnd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, 1-я линия 12а;  </w:t>
      </w:r>
      <w:proofErr w:type="gramEnd"/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ул. им. </w:t>
      </w:r>
      <w:proofErr w:type="spellStart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К.Маркса</w:t>
      </w:r>
      <w:proofErr w:type="spellEnd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, д.10, с учетом изменений сведений об учебных транспортных средствах, МПОВ.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Проверка учебно-материальной базы проведена в части вышеуказанных изменений.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7D" w:rsidRPr="0030247D" w:rsidRDefault="0007772A" w:rsidP="003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30247D" w:rsidRPr="003024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0247D" w:rsidRPr="003024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79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«01</w:t>
      </w:r>
      <w:r w:rsidR="00CD7913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CD7913" w:rsidRPr="0007772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30247D" w:rsidRPr="0030247D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     Наименование организации: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 образовательное учреждение дополнительного профессионального образования «Автошкола Класс-авто» (ЧОУ ДПО «Автошкола Класс-авто»)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Организационно-правовая форма: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образовательное учреждение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(юридический адрес):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456208 Челябинская область,  г. Златоуст, проезд Парковый,  д 5, строение 2, офис 3.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образовательной деятельности (адреса оборудованных кабинетов) в городе Златоусте:</w:t>
      </w:r>
    </w:p>
    <w:p w:rsidR="0030247D" w:rsidRPr="0007772A" w:rsidRDefault="0030247D" w:rsidP="003024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gramStart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ул. им. </w:t>
      </w:r>
      <w:proofErr w:type="spellStart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П.П.Аносова</w:t>
      </w:r>
      <w:proofErr w:type="spellEnd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д. 251 ул. Зелёная 28а; пр. им. Ю. </w:t>
      </w:r>
      <w:proofErr w:type="spellStart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А.Гагарина</w:t>
      </w:r>
      <w:proofErr w:type="spellEnd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1 линия 12а, ул. им. </w:t>
      </w:r>
      <w:proofErr w:type="spellStart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К.Маркса</w:t>
      </w:r>
      <w:proofErr w:type="spellEnd"/>
      <w:r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д.10.  </w:t>
      </w:r>
      <w:proofErr w:type="gramEnd"/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Адреса закрытых площадок (автодромов):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Златоуст, Юго-восточная сторона городского пруда.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в сети «Интернет»: 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http://klass-avto74.ru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(ОГРН)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1117400005040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7404990099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Код причины постановки на учет (КПП):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740401001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 декабря  2011 г.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>Данные лицензии на осуществление образовательной деятельности  (при наличии):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серия  74Л02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0003333  № 14157   выдана 6 апреля 2018 года Министерство образования и науки Челябинской области срок предоставления бессрочно</w:t>
      </w:r>
    </w:p>
    <w:p w:rsidR="0030247D" w:rsidRPr="0030247D" w:rsidRDefault="0030247D" w:rsidP="0030247D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247D">
        <w:rPr>
          <w:rFonts w:ascii="Times New Roman" w:eastAsia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30247D" w:rsidRDefault="0030247D" w:rsidP="0030247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обследования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заявление директора  ЧОУ ДПО «Автошкола Класс-авто», УГИБДД  ГУ МВД России по Челябинской области   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вх</w:t>
      </w:r>
      <w:proofErr w:type="spellEnd"/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№</w:t>
      </w:r>
      <w:r w:rsidR="00126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1/1</w:t>
      </w:r>
      <w:bookmarkStart w:id="0" w:name="_GoBack"/>
      <w:bookmarkEnd w:id="0"/>
      <w:r w:rsidR="00CD79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_от «</w:t>
      </w:r>
      <w:r w:rsidR="00126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0777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января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 г.</w:t>
      </w:r>
    </w:p>
    <w:p w:rsidR="0030247D" w:rsidRPr="00CD7913" w:rsidRDefault="0030247D" w:rsidP="00CD7913">
      <w:pPr>
        <w:spacing w:after="6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30247D" w:rsidRPr="00CD7913" w:rsidSect="0030247D">
          <w:pgSz w:w="16838" w:h="11906" w:orient="landscape"/>
          <w:pgMar w:top="851" w:right="425" w:bottom="567" w:left="709" w:header="709" w:footer="709" w:gutter="0"/>
          <w:cols w:space="708"/>
          <w:docGrid w:linePitch="360"/>
        </w:sect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проведено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директором ЧОУ ДПО «Автошкола</w:t>
      </w:r>
      <w:r w:rsid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Класс-авто» </w:t>
      </w:r>
      <w:proofErr w:type="spellStart"/>
      <w:r w:rsid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Андрюковской</w:t>
      </w:r>
      <w:proofErr w:type="spellEnd"/>
      <w:r w:rsid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Н. П.</w:t>
      </w:r>
    </w:p>
    <w:p w:rsidR="0030247D" w:rsidRPr="0030247D" w:rsidRDefault="0030247D" w:rsidP="00060248">
      <w:pPr>
        <w:tabs>
          <w:tab w:val="left" w:pos="129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4817" w:rsidRPr="0030247D" w:rsidRDefault="0030247D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30247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I.</w:t>
      </w:r>
      <w:r w:rsidRPr="0030247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ab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159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77"/>
        <w:gridCol w:w="1409"/>
        <w:gridCol w:w="1409"/>
        <w:gridCol w:w="1409"/>
        <w:gridCol w:w="1567"/>
        <w:gridCol w:w="1585"/>
      </w:tblGrid>
      <w:tr w:rsidR="00AD0FFD" w:rsidRPr="005E7412" w:rsidTr="00AD0FFD">
        <w:trPr>
          <w:trHeight w:val="346"/>
        </w:trPr>
        <w:tc>
          <w:tcPr>
            <w:tcW w:w="2376" w:type="dxa"/>
            <w:shd w:val="clear" w:color="auto" w:fill="auto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8876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8876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8876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8876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D0FFD" w:rsidRPr="0088761D" w:rsidRDefault="00AD0FFD" w:rsidP="008876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AD0FFD" w:rsidRDefault="00AD0FFD" w:rsidP="008876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0FFD" w:rsidRPr="005E7412" w:rsidTr="0007772A">
        <w:trPr>
          <w:trHeight w:val="661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AD0FFD" w:rsidRPr="007D75BB" w:rsidRDefault="00BA44A4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0FFD" w:rsidRPr="007D75BB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r w:rsidR="00145F8F">
              <w:rPr>
                <w:rFonts w:ascii="Times New Roman" w:hAnsi="Times New Roman" w:cs="Times New Roman"/>
                <w:sz w:val="20"/>
                <w:szCs w:val="20"/>
              </w:rPr>
              <w:t xml:space="preserve"> (Анохин А.Ю.)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</w:t>
            </w:r>
          </w:p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 </w:t>
            </w:r>
            <w:r w:rsidR="00145F8F" w:rsidRPr="00145F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(Богданов Д. </w:t>
            </w:r>
            <w:r w:rsidR="00145F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Д. </w:t>
            </w:r>
            <w:r w:rsidR="00145F8F" w:rsidRPr="00145F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В.)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5BB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75BB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r w:rsidR="00145F8F">
              <w:rPr>
                <w:rFonts w:ascii="Times New Roman" w:hAnsi="Times New Roman" w:cs="Times New Roman"/>
                <w:sz w:val="20"/>
                <w:szCs w:val="20"/>
              </w:rPr>
              <w:t xml:space="preserve"> (Арменинов Д.Ю.)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поло </w:t>
            </w:r>
            <w:r w:rsidR="00BA4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(Маринкин А. Ю.)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D0FFD" w:rsidRPr="007D75BB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</w:p>
          <w:p w:rsidR="00BA44A4" w:rsidRDefault="00106999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D0FFD"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олярис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4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(Зубов </w:t>
            </w:r>
            <w:proofErr w:type="gramEnd"/>
          </w:p>
          <w:p w:rsidR="00AD0FFD" w:rsidRPr="007D75BB" w:rsidRDefault="00BA44A4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Ю.)</w:t>
            </w:r>
          </w:p>
        </w:tc>
        <w:tc>
          <w:tcPr>
            <w:tcW w:w="1585" w:type="dxa"/>
            <w:vAlign w:val="center"/>
          </w:tcPr>
          <w:p w:rsidR="00AD0FFD" w:rsidRDefault="00AD0FFD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F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</w:t>
            </w:r>
          </w:p>
          <w:p w:rsidR="00BA44A4" w:rsidRDefault="00BA44A4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D0FFD" w:rsidRPr="00AD0F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AD0FFD" w:rsidRPr="007D75BB" w:rsidRDefault="00BA44A4" w:rsidP="0007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 В.)</w:t>
            </w:r>
          </w:p>
        </w:tc>
      </w:tr>
      <w:tr w:rsidR="00AD0FFD" w:rsidRPr="005E7412" w:rsidTr="00CD7913">
        <w:trPr>
          <w:trHeight w:val="429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85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AD0FFD" w:rsidRPr="005E7412" w:rsidTr="00CD7913">
        <w:trPr>
          <w:trHeight w:val="453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85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AD0FFD" w:rsidRPr="005E7412" w:rsidTr="00CD7913">
        <w:trPr>
          <w:trHeight w:val="504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В074ТВ174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Х636ОУ174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А713ХН174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Е166ТХ174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Х992ТС174</w:t>
            </w:r>
          </w:p>
        </w:tc>
        <w:tc>
          <w:tcPr>
            <w:tcW w:w="1585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Х005СЕ174</w:t>
            </w:r>
          </w:p>
        </w:tc>
      </w:tr>
      <w:tr w:rsidR="00AD0FFD" w:rsidRPr="005E7412" w:rsidTr="00CD791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Основание владения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AD0FFD" w:rsidRPr="0088761D" w:rsidRDefault="00145F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№16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3D5E00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D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оговор №5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AD0FFD" w:rsidRPr="0088761D" w:rsidRDefault="00BA44A4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№15</w:t>
            </w:r>
          </w:p>
        </w:tc>
        <w:tc>
          <w:tcPr>
            <w:tcW w:w="1409" w:type="dxa"/>
            <w:vAlign w:val="center"/>
          </w:tcPr>
          <w:p w:rsidR="00AD0FF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AD0FFD" w:rsidRPr="0088761D" w:rsidRDefault="00145F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№14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</w:t>
            </w:r>
          </w:p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аренды ТС</w:t>
            </w:r>
            <w:r w:rsidR="00BA4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№86</w:t>
            </w:r>
          </w:p>
        </w:tc>
        <w:tc>
          <w:tcPr>
            <w:tcW w:w="1585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№25</w:t>
            </w:r>
          </w:p>
        </w:tc>
      </w:tr>
      <w:tr w:rsidR="00AD0FFD" w:rsidRPr="005E7412" w:rsidTr="00CD7913">
        <w:trPr>
          <w:trHeight w:val="634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85" w:type="dxa"/>
            <w:vAlign w:val="center"/>
          </w:tcPr>
          <w:p w:rsidR="00AD0FF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D0FFD" w:rsidRPr="005E7412" w:rsidTr="00CD7913">
        <w:trPr>
          <w:trHeight w:val="1300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т/</w:t>
            </w:r>
            <w:proofErr w:type="gramStart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 свидетельстве о регистрации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585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D0FFD" w:rsidRPr="005E7412" w:rsidTr="00CD7913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8876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0A2125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A21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0A2125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A21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0A2125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A21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409" w:type="dxa"/>
            <w:vAlign w:val="center"/>
          </w:tcPr>
          <w:p w:rsidR="00AD0FFD" w:rsidRPr="000A2125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A21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AD0FFD" w:rsidRPr="000A2125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  <w:r w:rsidRPr="000A21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Автоматическая</w:t>
            </w:r>
          </w:p>
        </w:tc>
        <w:tc>
          <w:tcPr>
            <w:tcW w:w="1585" w:type="dxa"/>
            <w:vAlign w:val="center"/>
          </w:tcPr>
          <w:p w:rsidR="00AD0FF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</w:tr>
      <w:tr w:rsidR="00AD0FFD" w:rsidRPr="005E7412" w:rsidTr="00CD7913">
        <w:trPr>
          <w:trHeight w:val="1407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FB0162" w:rsidP="009442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Страховой </w:t>
            </w:r>
            <w:r w:rsidR="00E847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полис </w:t>
            </w:r>
            <w:r w:rsidR="00AD0FFD"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ОСАГО (номер, дата выдачи, срок действия, страховая организация)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0162" w:rsidRDefault="004D445C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FB0162" w:rsidRDefault="00FB016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4D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7001816977</w:t>
            </w:r>
          </w:p>
          <w:p w:rsidR="00FB0162" w:rsidRDefault="00FB016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24.06.2021 –</w:t>
            </w:r>
          </w:p>
          <w:p w:rsidR="00FB0162" w:rsidRDefault="00FB016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23.06.2022 </w:t>
            </w:r>
          </w:p>
          <w:p w:rsidR="00FB0162" w:rsidRDefault="00FB016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AD0FFD" w:rsidRPr="0088761D" w:rsidRDefault="00FB016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3D5E00" w:rsidRDefault="00AD0FF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D5E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AD0FFD" w:rsidRPr="003D5E00" w:rsidRDefault="00E601B2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№7002239110</w:t>
            </w:r>
          </w:p>
          <w:p w:rsidR="00AD0FFD" w:rsidRPr="003D5E00" w:rsidRDefault="00E601B2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18.07.2021</w:t>
            </w:r>
            <w:r w:rsidR="00AD0F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AD0FFD" w:rsidRPr="003D5E00" w:rsidRDefault="00E601B2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17.07.2022</w:t>
            </w:r>
          </w:p>
          <w:p w:rsidR="00AD0FFD" w:rsidRPr="0088761D" w:rsidRDefault="00AD0FF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D5E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Default="00E601B2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ААС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E601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6007648867</w:t>
            </w:r>
          </w:p>
          <w:p w:rsidR="00AD0FFD" w:rsidRDefault="00E601B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22.09</w:t>
            </w:r>
            <w:r w:rsidR="00AD0F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.2021-</w:t>
            </w:r>
          </w:p>
          <w:p w:rsidR="00AD0FFD" w:rsidRDefault="00E601B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21.02</w:t>
            </w:r>
            <w:r w:rsidR="00AD0F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.2022</w:t>
            </w:r>
          </w:p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409" w:type="dxa"/>
            <w:vAlign w:val="center"/>
          </w:tcPr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№7000042539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25.02.2021-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24.02.2022</w:t>
            </w:r>
          </w:p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567" w:type="dxa"/>
            <w:vAlign w:val="center"/>
          </w:tcPr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№7000587967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19.05.2021-</w:t>
            </w:r>
          </w:p>
          <w:p w:rsidR="00AD0FFD" w:rsidRDefault="00AD0FFD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18.05.2022</w:t>
            </w:r>
          </w:p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585" w:type="dxa"/>
            <w:vAlign w:val="center"/>
          </w:tcPr>
          <w:p w:rsidR="00AD0FFD" w:rsidRDefault="009A683C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043D09" w:rsidRDefault="00043D0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9A68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7000894876</w:t>
            </w:r>
          </w:p>
          <w:p w:rsidR="00043D09" w:rsidRDefault="009A683C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24.04.2021</w:t>
            </w:r>
            <w:r w:rsidR="00043D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</w:p>
          <w:p w:rsidR="00043D09" w:rsidRDefault="009A683C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043D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04.2022</w:t>
            </w:r>
          </w:p>
          <w:p w:rsidR="00043D09" w:rsidRDefault="00043D0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АСКО </w:t>
            </w:r>
          </w:p>
          <w:p w:rsidR="00043D09" w:rsidRDefault="00043D0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</w:tr>
      <w:tr w:rsidR="00AD0FFD" w:rsidRPr="005E7412" w:rsidTr="00CD7913">
        <w:trPr>
          <w:trHeight w:val="381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9442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4D445C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28.01.2022-28.01.2023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E601B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06.09.2021-06.09.2022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5B0E2B" w:rsidRDefault="003B059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13.02.2021 –14.02.2023</w:t>
            </w:r>
          </w:p>
        </w:tc>
        <w:tc>
          <w:tcPr>
            <w:tcW w:w="1409" w:type="dxa"/>
            <w:vAlign w:val="center"/>
          </w:tcPr>
          <w:p w:rsidR="00AD0FFD" w:rsidRPr="005B0E2B" w:rsidRDefault="00145F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</w:t>
            </w:r>
            <w:r w:rsidR="00AD0F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2021-25.08.2022</w:t>
            </w:r>
          </w:p>
        </w:tc>
        <w:tc>
          <w:tcPr>
            <w:tcW w:w="1567" w:type="dxa"/>
            <w:vAlign w:val="center"/>
          </w:tcPr>
          <w:p w:rsidR="00AD0FFD" w:rsidRPr="005B0E2B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13.02.2021-13.02.2022</w:t>
            </w:r>
          </w:p>
        </w:tc>
        <w:tc>
          <w:tcPr>
            <w:tcW w:w="1585" w:type="dxa"/>
            <w:vAlign w:val="center"/>
          </w:tcPr>
          <w:p w:rsidR="00043D09" w:rsidRDefault="007020C1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13.10.2021 –13.10.2022</w:t>
            </w:r>
          </w:p>
        </w:tc>
      </w:tr>
      <w:tr w:rsidR="00AD0FFD" w:rsidRPr="005E7412" w:rsidTr="00CD7913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AD0FFD" w:rsidRPr="0088761D" w:rsidRDefault="00AD0FFD" w:rsidP="0094428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D75BB"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AD0FFD" w:rsidRPr="0088761D" w:rsidRDefault="00AD0FF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</w:p>
        </w:tc>
        <w:tc>
          <w:tcPr>
            <w:tcW w:w="1585" w:type="dxa"/>
            <w:vAlign w:val="center"/>
          </w:tcPr>
          <w:p w:rsidR="00043D09" w:rsidRPr="0088761D" w:rsidRDefault="00043D0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637B89" w:rsidRPr="0001546A" w:rsidRDefault="00637B89" w:rsidP="00637B89">
      <w:pPr>
        <w:spacing w:before="120" w:line="240" w:lineRule="auto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  <w:gridCol w:w="1559"/>
      </w:tblGrid>
      <w:tr w:rsidR="0084059B" w:rsidRPr="005E7412" w:rsidTr="004E4737">
        <w:trPr>
          <w:trHeight w:val="345"/>
        </w:trPr>
        <w:tc>
          <w:tcPr>
            <w:tcW w:w="2376" w:type="dxa"/>
            <w:shd w:val="clear" w:color="auto" w:fill="auto"/>
          </w:tcPr>
          <w:p w:rsidR="0084059B" w:rsidRPr="0088761D" w:rsidRDefault="0084059B" w:rsidP="00637B8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4059B" w:rsidRPr="0088761D" w:rsidRDefault="00043D09" w:rsidP="00344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4059B" w:rsidRPr="0088761D" w:rsidRDefault="00043D09" w:rsidP="00344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4059B" w:rsidRPr="0088761D" w:rsidRDefault="00043D09" w:rsidP="00344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4059B" w:rsidRPr="0088761D" w:rsidRDefault="00043D09" w:rsidP="003441D0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59B" w:rsidRPr="0088761D" w:rsidRDefault="00043D09" w:rsidP="003441D0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059B" w:rsidRPr="0088761D" w:rsidRDefault="00043D09" w:rsidP="003441D0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959E2" w:rsidRPr="005E7412" w:rsidTr="00CD7913">
        <w:trPr>
          <w:trHeight w:val="668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9E2" w:rsidRPr="007D75BB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</w:p>
          <w:p w:rsidR="00A959E2" w:rsidRPr="007D75BB" w:rsidRDefault="00BA44A4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959E2"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(Краснов Н. А.)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9E2" w:rsidRPr="007D75BB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Каптюр</w:t>
            </w:r>
            <w:proofErr w:type="spellEnd"/>
            <w:r w:rsidR="00BA4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(Никитин С. 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44A4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219010 Гра</w:t>
            </w: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нта</w:t>
            </w:r>
            <w:r w:rsidR="00BA4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A959E2" w:rsidRPr="007D75BB" w:rsidRDefault="00BA44A4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Э.)</w:t>
            </w:r>
          </w:p>
        </w:tc>
        <w:tc>
          <w:tcPr>
            <w:tcW w:w="1417" w:type="dxa"/>
            <w:vAlign w:val="center"/>
          </w:tcPr>
          <w:p w:rsidR="00A959E2" w:rsidRPr="007D75BB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  <w:r w:rsidR="0036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(Смирнов В. Г.)</w:t>
            </w:r>
          </w:p>
        </w:tc>
        <w:tc>
          <w:tcPr>
            <w:tcW w:w="1418" w:type="dxa"/>
            <w:vAlign w:val="center"/>
          </w:tcPr>
          <w:p w:rsidR="00A959E2" w:rsidRPr="007D75BB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Сид</w:t>
            </w:r>
            <w:r w:rsidR="00367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0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(Пастухов К. В.)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5E4" w:rsidRPr="007D75BB" w:rsidRDefault="00D555E4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</w:p>
          <w:p w:rsidR="00A959E2" w:rsidRPr="00D31379" w:rsidRDefault="00D555E4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  <w:r w:rsidR="00D31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D31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Вотинов</w:t>
            </w:r>
            <w:proofErr w:type="spellEnd"/>
            <w:r w:rsidR="00D31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959E2" w:rsidRPr="005E7412" w:rsidTr="00CD7913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vAlign w:val="center"/>
          </w:tcPr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A959E2" w:rsidRPr="005E7412" w:rsidTr="00CD7913">
        <w:trPr>
          <w:trHeight w:val="475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A959E2" w:rsidRPr="005E7412" w:rsidTr="00CD7913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Н303АК774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Р238УВ174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К869РХ174</w:t>
            </w:r>
          </w:p>
        </w:tc>
        <w:tc>
          <w:tcPr>
            <w:tcW w:w="1417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Р870ХЕ174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У129УТ174</w:t>
            </w:r>
          </w:p>
        </w:tc>
        <w:tc>
          <w:tcPr>
            <w:tcW w:w="1559" w:type="dxa"/>
            <w:vAlign w:val="center"/>
          </w:tcPr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А370АТ</w:t>
            </w:r>
          </w:p>
        </w:tc>
      </w:tr>
      <w:tr w:rsidR="00A959E2" w:rsidRPr="005E7412" w:rsidTr="00CD7913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Основание владения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17A4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7A4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№4</w:t>
            </w:r>
          </w:p>
        </w:tc>
        <w:tc>
          <w:tcPr>
            <w:tcW w:w="1418" w:type="dxa"/>
            <w:vAlign w:val="center"/>
          </w:tcPr>
          <w:p w:rsidR="004E4737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  <w:r w:rsidR="0092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4737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аренды ТС</w:t>
            </w:r>
            <w:r w:rsidR="00922D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№87</w:t>
            </w:r>
          </w:p>
        </w:tc>
        <w:tc>
          <w:tcPr>
            <w:tcW w:w="1417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</w:t>
            </w:r>
          </w:p>
          <w:p w:rsidR="004E4737" w:rsidRDefault="004E4737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аренды </w:t>
            </w:r>
            <w:r w:rsidR="00A959E2"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</w:t>
            </w:r>
          </w:p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№60</w:t>
            </w:r>
          </w:p>
        </w:tc>
        <w:tc>
          <w:tcPr>
            <w:tcW w:w="1418" w:type="dxa"/>
            <w:vAlign w:val="center"/>
          </w:tcPr>
          <w:p w:rsidR="004E4737" w:rsidRDefault="00A959E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</w:t>
            </w:r>
          </w:p>
          <w:p w:rsidR="004E4737" w:rsidRDefault="004E4737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аренды</w:t>
            </w:r>
            <w:r w:rsidR="00A959E2"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ТС</w:t>
            </w:r>
            <w:r w:rsidR="00A95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959E2" w:rsidRPr="0088761D" w:rsidRDefault="00E601B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№85</w:t>
            </w:r>
          </w:p>
        </w:tc>
        <w:tc>
          <w:tcPr>
            <w:tcW w:w="1559" w:type="dxa"/>
            <w:vAlign w:val="center"/>
          </w:tcPr>
          <w:p w:rsidR="00D31379" w:rsidRDefault="00D31379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№37</w:t>
            </w:r>
          </w:p>
        </w:tc>
      </w:tr>
      <w:tr w:rsidR="00A959E2" w:rsidRPr="005E7412" w:rsidTr="00CD7913">
        <w:trPr>
          <w:trHeight w:val="674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959E2" w:rsidRPr="005E7412" w:rsidTr="00CD7913">
        <w:trPr>
          <w:trHeight w:val="1151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т/</w:t>
            </w:r>
            <w:proofErr w:type="gramStart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9E2" w:rsidRPr="0088761D" w:rsidRDefault="00A959E2" w:rsidP="00CD79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959E2" w:rsidRPr="005E7412" w:rsidTr="00CD7913">
        <w:trPr>
          <w:trHeight w:val="775"/>
        </w:trPr>
        <w:tc>
          <w:tcPr>
            <w:tcW w:w="2376" w:type="dxa"/>
            <w:shd w:val="clear" w:color="auto" w:fill="auto"/>
            <w:vAlign w:val="center"/>
          </w:tcPr>
          <w:p w:rsidR="00A959E2" w:rsidRPr="0088761D" w:rsidRDefault="00A959E2" w:rsidP="00A959E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</w:t>
            </w: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8E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A959E2" w:rsidRPr="0088761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8E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A959E2" w:rsidRPr="002648ED" w:rsidRDefault="00A959E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648E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Механическая</w:t>
            </w:r>
          </w:p>
        </w:tc>
        <w:tc>
          <w:tcPr>
            <w:tcW w:w="1559" w:type="dxa"/>
            <w:vAlign w:val="center"/>
          </w:tcPr>
          <w:p w:rsidR="00A959E2" w:rsidRPr="0088761D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Автоматическая</w:t>
            </w:r>
          </w:p>
        </w:tc>
      </w:tr>
      <w:tr w:rsidR="00E847EB" w:rsidRPr="005E7412" w:rsidTr="00CD7913">
        <w:trPr>
          <w:trHeight w:val="1507"/>
        </w:trPr>
        <w:tc>
          <w:tcPr>
            <w:tcW w:w="2376" w:type="dxa"/>
            <w:shd w:val="clear" w:color="auto" w:fill="auto"/>
            <w:vAlign w:val="center"/>
          </w:tcPr>
          <w:p w:rsidR="00E847EB" w:rsidRPr="0088761D" w:rsidRDefault="00E847EB" w:rsidP="00E847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Страховой </w:t>
            </w: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полис  ОСАГО (номер, дата выдачи, срок действия, страховая организация)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47EB" w:rsidRDefault="00E31600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ХХХ</w:t>
            </w:r>
          </w:p>
          <w:p w:rsidR="00E847EB" w:rsidRDefault="00E847EB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E316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0202488782</w:t>
            </w:r>
          </w:p>
          <w:p w:rsidR="00E847EB" w:rsidRDefault="00E31600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08.11.2021</w:t>
            </w:r>
            <w:r w:rsidR="00E847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</w:p>
          <w:p w:rsidR="00E847EB" w:rsidRDefault="00E31600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07.11.2022</w:t>
            </w:r>
            <w:r w:rsidR="00E847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847EB" w:rsidRPr="0088761D" w:rsidRDefault="00E847EB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№7000048810</w:t>
            </w:r>
          </w:p>
          <w:p w:rsidR="00E847EB" w:rsidRPr="003D267F" w:rsidRDefault="003D267F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D26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847EB" w:rsidRPr="003D26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8.12.202</w:t>
            </w:r>
            <w:r w:rsidR="00D014D3" w:rsidRPr="003D26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3D267F" w:rsidRDefault="003D267F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D26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D014D3" w:rsidRPr="003D26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.12.2022</w:t>
            </w:r>
          </w:p>
          <w:p w:rsidR="003D267F" w:rsidRDefault="003D267F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847EB" w:rsidRPr="003D267F" w:rsidRDefault="003D267F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Югория</w:t>
            </w:r>
            <w:proofErr w:type="spellEnd"/>
          </w:p>
        </w:tc>
        <w:tc>
          <w:tcPr>
            <w:tcW w:w="1418" w:type="dxa"/>
            <w:vAlign w:val="center"/>
          </w:tcPr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ААС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№6007400370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27.03.2021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26.03.2022</w:t>
            </w:r>
          </w:p>
          <w:p w:rsidR="00E847EB" w:rsidRPr="0088761D" w:rsidRDefault="00E847EB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417" w:type="dxa"/>
            <w:vAlign w:val="center"/>
          </w:tcPr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№7001640562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07.07.2021</w:t>
            </w:r>
          </w:p>
          <w:p w:rsidR="00E847EB" w:rsidRDefault="00E847EB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06.07.2022</w:t>
            </w:r>
          </w:p>
          <w:p w:rsidR="00E847EB" w:rsidRPr="0088761D" w:rsidRDefault="00E847EB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418" w:type="dxa"/>
            <w:vAlign w:val="center"/>
          </w:tcPr>
          <w:p w:rsidR="00E847EB" w:rsidRDefault="00F56A74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ААС</w:t>
            </w:r>
          </w:p>
          <w:p w:rsidR="00E847EB" w:rsidRDefault="00E601B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№6007648327</w:t>
            </w:r>
          </w:p>
          <w:p w:rsidR="00E847EB" w:rsidRDefault="00E601B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28.08.2021</w:t>
            </w:r>
          </w:p>
          <w:p w:rsidR="00E847EB" w:rsidRDefault="00E601B2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27.08.2022</w:t>
            </w:r>
          </w:p>
          <w:p w:rsidR="00E847EB" w:rsidRPr="0088761D" w:rsidRDefault="00E847EB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  <w:tc>
          <w:tcPr>
            <w:tcW w:w="1559" w:type="dxa"/>
            <w:vAlign w:val="center"/>
          </w:tcPr>
          <w:p w:rsidR="00D31379" w:rsidRDefault="00D3137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ХХХ</w:t>
            </w:r>
          </w:p>
          <w:p w:rsidR="00D31379" w:rsidRDefault="00D3137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№0203552478</w:t>
            </w:r>
          </w:p>
          <w:p w:rsidR="00D31379" w:rsidRDefault="00D3137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11.11.2021</w:t>
            </w:r>
          </w:p>
          <w:p w:rsidR="00D31379" w:rsidRDefault="00D31379" w:rsidP="00CD7913">
            <w:pPr>
              <w:spacing w:after="0" w:line="240" w:lineRule="auto"/>
              <w:ind w:left="-31"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11.11.2022</w:t>
            </w:r>
          </w:p>
          <w:p w:rsidR="00E847EB" w:rsidRPr="0002621B" w:rsidRDefault="00D31379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 Страхование</w:t>
            </w:r>
          </w:p>
        </w:tc>
      </w:tr>
      <w:tr w:rsidR="00E847EB" w:rsidRPr="005E7412" w:rsidTr="00CD7913">
        <w:trPr>
          <w:trHeight w:val="380"/>
        </w:trPr>
        <w:tc>
          <w:tcPr>
            <w:tcW w:w="2376" w:type="dxa"/>
            <w:shd w:val="clear" w:color="auto" w:fill="auto"/>
            <w:vAlign w:val="center"/>
          </w:tcPr>
          <w:p w:rsidR="00E847EB" w:rsidRPr="0088761D" w:rsidRDefault="00E847EB" w:rsidP="00E847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47EB" w:rsidRPr="00433FE1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07.05.2021 –07.05.2022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7EB" w:rsidRPr="00433FE1" w:rsidRDefault="00177758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23.12.2021</w:t>
            </w:r>
            <w:r w:rsidR="00E84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23.12.2022</w:t>
            </w:r>
          </w:p>
        </w:tc>
        <w:tc>
          <w:tcPr>
            <w:tcW w:w="1418" w:type="dxa"/>
            <w:vAlign w:val="center"/>
          </w:tcPr>
          <w:p w:rsidR="00E847EB" w:rsidRPr="00433FE1" w:rsidRDefault="00BA44A4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16.09.2021-16.09.2022</w:t>
            </w:r>
          </w:p>
        </w:tc>
        <w:tc>
          <w:tcPr>
            <w:tcW w:w="1417" w:type="dxa"/>
            <w:vAlign w:val="center"/>
          </w:tcPr>
          <w:p w:rsidR="00E847EB" w:rsidRPr="00433FE1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 –09.04.2022</w:t>
            </w:r>
          </w:p>
        </w:tc>
        <w:tc>
          <w:tcPr>
            <w:tcW w:w="1418" w:type="dxa"/>
            <w:vAlign w:val="center"/>
          </w:tcPr>
          <w:p w:rsidR="00E847EB" w:rsidRPr="00433FE1" w:rsidRDefault="00B03111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 –14.10.2022</w:t>
            </w:r>
          </w:p>
        </w:tc>
        <w:tc>
          <w:tcPr>
            <w:tcW w:w="1559" w:type="dxa"/>
            <w:vAlign w:val="center"/>
          </w:tcPr>
          <w:p w:rsidR="00E847EB" w:rsidRPr="0002621B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25.11.2021 –25.11.2022</w:t>
            </w:r>
          </w:p>
        </w:tc>
      </w:tr>
      <w:tr w:rsidR="00E847EB" w:rsidRPr="005E7412" w:rsidTr="00CD7913">
        <w:trPr>
          <w:trHeight w:val="931"/>
        </w:trPr>
        <w:tc>
          <w:tcPr>
            <w:tcW w:w="2376" w:type="dxa"/>
            <w:shd w:val="clear" w:color="auto" w:fill="auto"/>
            <w:vAlign w:val="center"/>
          </w:tcPr>
          <w:p w:rsidR="00E847EB" w:rsidRPr="0088761D" w:rsidRDefault="00E847EB" w:rsidP="00E847E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47EB" w:rsidRPr="00E15370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7EB" w:rsidRPr="00E15370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E847EB" w:rsidRPr="00E15370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E847EB" w:rsidRPr="00E15370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E847EB" w:rsidRPr="00E15370" w:rsidRDefault="00E847E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E847EB" w:rsidRPr="00922D9E" w:rsidRDefault="00D31379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E1537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Соответствует</w:t>
            </w:r>
          </w:p>
        </w:tc>
      </w:tr>
    </w:tbl>
    <w:p w:rsidR="004E4737" w:rsidRPr="005E7412" w:rsidRDefault="004E4737" w:rsidP="00637B89">
      <w:pPr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  <w:gridCol w:w="1418"/>
      </w:tblGrid>
      <w:tr w:rsidR="00A15B8F" w:rsidRPr="005E7412" w:rsidTr="00A15B8F">
        <w:trPr>
          <w:trHeight w:val="347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15B8F" w:rsidRPr="0088761D" w:rsidRDefault="00043D09" w:rsidP="00043D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15B8F" w:rsidRPr="005A3FB2" w:rsidRDefault="00A15B8F" w:rsidP="00043D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43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5B8F" w:rsidRPr="0088761D" w:rsidRDefault="00043D09" w:rsidP="00043D09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15B8F" w:rsidRPr="0088761D" w:rsidRDefault="00043D09" w:rsidP="00043D09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15B8F" w:rsidRDefault="00043D09" w:rsidP="00043D09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15B8F" w:rsidRPr="0088761D" w:rsidRDefault="00043D09" w:rsidP="00043D09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15B8F" w:rsidRPr="005E7412" w:rsidTr="00CD7913">
        <w:trPr>
          <w:trHeight w:val="285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219010 Гранта</w:t>
            </w:r>
          </w:p>
          <w:p w:rsidR="00A710DF" w:rsidRPr="007D75BB" w:rsidRDefault="00A710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(Богомолов А. А.)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5B8F" w:rsidRPr="007D75BB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sz w:val="20"/>
                <w:szCs w:val="20"/>
              </w:rPr>
              <w:t>Лада 217020 Приора</w:t>
            </w:r>
            <w:r w:rsidR="00977782">
              <w:rPr>
                <w:rFonts w:ascii="Times New Roman" w:hAnsi="Times New Roman" w:cs="Times New Roman"/>
                <w:sz w:val="20"/>
                <w:szCs w:val="20"/>
              </w:rPr>
              <w:t xml:space="preserve"> (Агзамов А. Р.)</w:t>
            </w:r>
          </w:p>
        </w:tc>
        <w:tc>
          <w:tcPr>
            <w:tcW w:w="1418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977782" w:rsidRPr="007D75BB" w:rsidRDefault="00977782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(Бобышев М. В.)</w:t>
            </w:r>
          </w:p>
        </w:tc>
        <w:tc>
          <w:tcPr>
            <w:tcW w:w="1417" w:type="dxa"/>
            <w:vAlign w:val="center"/>
          </w:tcPr>
          <w:p w:rsidR="00977782" w:rsidRPr="0088761D" w:rsidRDefault="0052117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Поло </w:t>
            </w:r>
            <w:r w:rsidR="003A2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(Бобышев Д</w:t>
            </w:r>
            <w:r w:rsidR="0097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В.)</w:t>
            </w:r>
          </w:p>
        </w:tc>
        <w:tc>
          <w:tcPr>
            <w:tcW w:w="1418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217030 Приора</w:t>
            </w:r>
          </w:p>
          <w:p w:rsidR="00237DD8" w:rsidRPr="007D75BB" w:rsidRDefault="00237DD8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(Десяткин Д. В.)</w:t>
            </w:r>
          </w:p>
        </w:tc>
        <w:tc>
          <w:tcPr>
            <w:tcW w:w="1418" w:type="dxa"/>
            <w:vAlign w:val="center"/>
          </w:tcPr>
          <w:p w:rsidR="00A15B8F" w:rsidRPr="007D75BB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821303</w:t>
            </w:r>
          </w:p>
        </w:tc>
      </w:tr>
      <w:tr w:rsidR="00A15B8F" w:rsidRPr="005E7412" w:rsidTr="00CD7913">
        <w:trPr>
          <w:trHeight w:val="578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к </w:t>
            </w:r>
            <w:proofErr w:type="gramStart"/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легковым</w:t>
            </w:r>
            <w:proofErr w:type="gramEnd"/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ТС </w:t>
            </w:r>
          </w:p>
        </w:tc>
      </w:tr>
      <w:tr w:rsidR="00A15B8F" w:rsidRPr="005E7412" w:rsidTr="00CD7913">
        <w:trPr>
          <w:trHeight w:val="285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</w:tc>
      </w:tr>
      <w:tr w:rsidR="00A15B8F" w:rsidRPr="005E7412" w:rsidTr="00CD7913">
        <w:trPr>
          <w:trHeight w:val="285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88761D" w:rsidRDefault="00A710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Е088НН174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Р450ТТ174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М541РА174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В655АЕ 774</w:t>
            </w:r>
          </w:p>
        </w:tc>
        <w:tc>
          <w:tcPr>
            <w:tcW w:w="1418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Е226УС174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ВК788274</w:t>
            </w:r>
          </w:p>
        </w:tc>
      </w:tr>
      <w:tr w:rsidR="00A15B8F" w:rsidRPr="005E7412" w:rsidTr="00CD7913">
        <w:trPr>
          <w:trHeight w:val="285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Основание владения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A15B8F" w:rsidRPr="0088761D" w:rsidRDefault="00A710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№29</w:t>
            </w:r>
          </w:p>
        </w:tc>
        <w:tc>
          <w:tcPr>
            <w:tcW w:w="1417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</w:t>
            </w:r>
            <w:r w:rsidR="00977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№22</w:t>
            </w:r>
          </w:p>
        </w:tc>
        <w:tc>
          <w:tcPr>
            <w:tcW w:w="1417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№24</w:t>
            </w:r>
          </w:p>
        </w:tc>
        <w:tc>
          <w:tcPr>
            <w:tcW w:w="1418" w:type="dxa"/>
            <w:vAlign w:val="center"/>
          </w:tcPr>
          <w:p w:rsidR="00043D09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№27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аренды</w:t>
            </w:r>
          </w:p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прицепа </w:t>
            </w:r>
          </w:p>
        </w:tc>
      </w:tr>
      <w:tr w:rsidR="00A15B8F" w:rsidRPr="005E7412" w:rsidTr="00CD7913">
        <w:trPr>
          <w:trHeight w:val="730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</w:tr>
      <w:tr w:rsidR="00A15B8F" w:rsidRPr="005E7412" w:rsidTr="00CD7913">
        <w:trPr>
          <w:trHeight w:val="1252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т/</w:t>
            </w:r>
            <w:proofErr w:type="gramStart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B8F" w:rsidRPr="00DD4693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D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5B8F" w:rsidRPr="005E7412" w:rsidTr="00CD7913">
        <w:trPr>
          <w:trHeight w:val="539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A15B8F" w:rsidRPr="00DD4693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D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5B8F" w:rsidRPr="005E7412" w:rsidTr="00CD7913">
        <w:trPr>
          <w:trHeight w:val="1490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A15B8F" w:rsidRDefault="00A710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№7002090955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710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3.07.2021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</w:p>
          <w:p w:rsidR="00A15B8F" w:rsidRDefault="00A710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12.07.2022</w:t>
            </w:r>
          </w:p>
          <w:p w:rsidR="00A15B8F" w:rsidRPr="008B155C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A15B8F" w:rsidRPr="0002621B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7" w:type="dxa"/>
            <w:vAlign w:val="center"/>
          </w:tcPr>
          <w:p w:rsidR="00A15B8F" w:rsidRPr="0002621B" w:rsidRDefault="007E54C1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ХХХ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262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7E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0206868940</w:t>
            </w:r>
          </w:p>
          <w:p w:rsidR="00A15B8F" w:rsidRDefault="007E54C1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09.11.2021</w:t>
            </w:r>
            <w:r w:rsidR="00A15B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</w:p>
          <w:p w:rsidR="00A15B8F" w:rsidRDefault="007E54C1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08.11.2022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A15B8F" w:rsidRPr="0002621B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ТТТ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№7000032582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21.11.2020 –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20.11.2021</w:t>
            </w:r>
          </w:p>
          <w:p w:rsidR="00A15B8F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АСКО</w:t>
            </w:r>
          </w:p>
          <w:p w:rsidR="00A15B8F" w:rsidRPr="0002621B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vAlign w:val="center"/>
          </w:tcPr>
          <w:p w:rsidR="00A15B8F" w:rsidRDefault="003A256E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ХХХ</w:t>
            </w:r>
          </w:p>
          <w:p w:rsidR="00A15B8F" w:rsidRDefault="003A256E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№0217845543</w:t>
            </w:r>
          </w:p>
          <w:p w:rsidR="00A15B8F" w:rsidRDefault="003A256E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27.01.2022</w:t>
            </w:r>
            <w:r w:rsidR="00A15B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</w:p>
          <w:p w:rsidR="00A15B8F" w:rsidRDefault="003A256E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26.01.2023</w:t>
            </w:r>
          </w:p>
          <w:p w:rsidR="00A15B8F" w:rsidRPr="008B155C" w:rsidRDefault="003A256E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ЮГОРИЯ</w:t>
            </w:r>
          </w:p>
          <w:p w:rsidR="00A15B8F" w:rsidRPr="0002621B" w:rsidRDefault="00A15B8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A15B8F" w:rsidRDefault="00237DD8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A15B8F" w:rsidRDefault="00237DD8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№7000786756</w:t>
            </w:r>
          </w:p>
          <w:p w:rsidR="00A15B8F" w:rsidRDefault="00237DD8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29.</w:t>
            </w:r>
            <w:r w:rsidR="00A15B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5.2021</w:t>
            </w:r>
            <w:r w:rsidR="00A15B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–</w:t>
            </w:r>
          </w:p>
          <w:p w:rsidR="00A15B8F" w:rsidRDefault="00237DD8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28.</w:t>
            </w:r>
            <w:r w:rsidR="00A15B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5.2022</w:t>
            </w:r>
          </w:p>
          <w:p w:rsidR="00A15B8F" w:rsidRDefault="00A15B8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A15B8F" w:rsidRDefault="00A15B8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A15B8F" w:rsidRPr="0002621B" w:rsidRDefault="00A15B8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A15B8F" w:rsidRPr="005E7412" w:rsidTr="00CD7913">
        <w:trPr>
          <w:trHeight w:val="718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8B155C" w:rsidRDefault="00F74B04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11.11.2021 -11.11.2022</w:t>
            </w:r>
          </w:p>
        </w:tc>
        <w:tc>
          <w:tcPr>
            <w:tcW w:w="1417" w:type="dxa"/>
            <w:vAlign w:val="center"/>
          </w:tcPr>
          <w:p w:rsidR="00A15B8F" w:rsidRPr="0002621B" w:rsidRDefault="007E54C1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15.12.2021-15.12.2022</w:t>
            </w:r>
          </w:p>
        </w:tc>
        <w:tc>
          <w:tcPr>
            <w:tcW w:w="1418" w:type="dxa"/>
            <w:vAlign w:val="center"/>
          </w:tcPr>
          <w:p w:rsidR="00A15B8F" w:rsidRPr="0002621B" w:rsidRDefault="00977782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06.07.2021-06.01</w:t>
            </w:r>
            <w:r w:rsidR="00FB01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417" w:type="dxa"/>
            <w:vAlign w:val="center"/>
          </w:tcPr>
          <w:p w:rsidR="00A15B8F" w:rsidRPr="008B155C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04.03.2021 -04.03.2022</w:t>
            </w:r>
          </w:p>
        </w:tc>
        <w:tc>
          <w:tcPr>
            <w:tcW w:w="1418" w:type="dxa"/>
            <w:vAlign w:val="center"/>
          </w:tcPr>
          <w:p w:rsidR="00A15B8F" w:rsidRDefault="00237DD8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06.10.2020 - 07.10</w:t>
            </w:r>
            <w:r w:rsidR="00A15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418" w:type="dxa"/>
            <w:vAlign w:val="center"/>
          </w:tcPr>
          <w:p w:rsidR="00A15B8F" w:rsidRPr="0088761D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5B8F" w:rsidRPr="005E7412" w:rsidTr="00CD7913">
        <w:trPr>
          <w:trHeight w:val="275"/>
        </w:trPr>
        <w:tc>
          <w:tcPr>
            <w:tcW w:w="2376" w:type="dxa"/>
            <w:shd w:val="clear" w:color="auto" w:fill="auto"/>
          </w:tcPr>
          <w:p w:rsidR="00A15B8F" w:rsidRPr="0088761D" w:rsidRDefault="00A15B8F" w:rsidP="005B277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8F" w:rsidRPr="0098507B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A15B8F" w:rsidRPr="0098507B" w:rsidRDefault="00237DD8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5B8F"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A15B8F" w:rsidRPr="0098507B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A15B8F" w:rsidRPr="0098507B" w:rsidRDefault="00A15B8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A15B8F" w:rsidRPr="005B2775" w:rsidRDefault="00237DD8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5B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A15B8F" w:rsidRPr="005B2775" w:rsidRDefault="00237DD8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5B8F" w:rsidRPr="005B2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</w:tbl>
    <w:p w:rsidR="005B3213" w:rsidRDefault="005B3213" w:rsidP="00CA52E3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560"/>
        <w:gridCol w:w="1418"/>
        <w:gridCol w:w="1418"/>
        <w:gridCol w:w="1417"/>
        <w:gridCol w:w="1418"/>
        <w:gridCol w:w="1559"/>
      </w:tblGrid>
      <w:tr w:rsidR="004E0ADF" w:rsidRPr="005E7412" w:rsidTr="00CE4F7D">
        <w:trPr>
          <w:trHeight w:val="347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E0ADF" w:rsidRPr="0088761D" w:rsidRDefault="004E0ADF" w:rsidP="001369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4E0ADF" w:rsidRPr="005A3FB2" w:rsidRDefault="004E0ADF" w:rsidP="001369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E0ADF" w:rsidRPr="0088761D" w:rsidRDefault="004E0ADF" w:rsidP="00136922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4E0ADF" w:rsidRPr="0088761D" w:rsidRDefault="004E0ADF" w:rsidP="00136922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4E0ADF" w:rsidRDefault="004E0ADF" w:rsidP="00136922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4E0ADF" w:rsidRDefault="004E0ADF" w:rsidP="00136922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E0ADF" w:rsidRPr="005E7412" w:rsidTr="00CD7913">
        <w:trPr>
          <w:trHeight w:val="285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7D75B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Гольф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 А.)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ADF" w:rsidRPr="007D75B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(Рудин Е. А.)</w:t>
            </w:r>
          </w:p>
        </w:tc>
        <w:tc>
          <w:tcPr>
            <w:tcW w:w="1418" w:type="dxa"/>
            <w:vAlign w:val="center"/>
          </w:tcPr>
          <w:p w:rsidR="004E0ADF" w:rsidRPr="007D75B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217230</w:t>
            </w:r>
            <w:r w:rsidRPr="00E449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Приора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 В.)</w:t>
            </w:r>
          </w:p>
        </w:tc>
        <w:tc>
          <w:tcPr>
            <w:tcW w:w="1417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 (Анохин Д. С.)</w:t>
            </w:r>
          </w:p>
        </w:tc>
        <w:tc>
          <w:tcPr>
            <w:tcW w:w="1418" w:type="dxa"/>
            <w:vAlign w:val="center"/>
          </w:tcPr>
          <w:p w:rsidR="004E0ADF" w:rsidRPr="007D75B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  <w:r w:rsidR="00CD7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(Лысенко Е. В.)</w:t>
            </w:r>
          </w:p>
        </w:tc>
        <w:tc>
          <w:tcPr>
            <w:tcW w:w="1559" w:type="dxa"/>
            <w:vAlign w:val="center"/>
          </w:tcPr>
          <w:p w:rsidR="004E0ADF" w:rsidRPr="007D75B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</w:p>
          <w:p w:rsidR="00CD7913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олярис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(Комаров С.А.</w:t>
            </w:r>
            <w:r w:rsidR="00CD7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E0ADF" w:rsidRPr="005E7412" w:rsidTr="00CD7913">
        <w:trPr>
          <w:trHeight w:val="578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4E0ADF" w:rsidRPr="005E7412" w:rsidTr="00CD7913">
        <w:trPr>
          <w:trHeight w:val="285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4E0ADF" w:rsidRPr="005E7412" w:rsidTr="00CD7913">
        <w:trPr>
          <w:trHeight w:val="285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В278УЕ174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Е030КН174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Е374РН174</w:t>
            </w:r>
          </w:p>
        </w:tc>
        <w:tc>
          <w:tcPr>
            <w:tcW w:w="1417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Х602ТР174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Е919ХЕ174</w:t>
            </w:r>
          </w:p>
        </w:tc>
        <w:tc>
          <w:tcPr>
            <w:tcW w:w="1559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Н087АР774</w:t>
            </w:r>
          </w:p>
        </w:tc>
      </w:tr>
      <w:tr w:rsidR="004E0ADF" w:rsidRPr="005E7412" w:rsidTr="00CD7913">
        <w:trPr>
          <w:trHeight w:val="285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Основание владения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№31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№30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аренды </w:t>
            </w:r>
          </w:p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 №89</w:t>
            </w:r>
          </w:p>
        </w:tc>
        <w:tc>
          <w:tcPr>
            <w:tcW w:w="1417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№28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Сетевой </w:t>
            </w:r>
          </w:p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 №32</w:t>
            </w:r>
          </w:p>
        </w:tc>
        <w:tc>
          <w:tcPr>
            <w:tcW w:w="1559" w:type="dxa"/>
            <w:vAlign w:val="center"/>
          </w:tcPr>
          <w:p w:rsidR="00CE4F7D" w:rsidRDefault="00CE4F7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</w:t>
            </w:r>
          </w:p>
          <w:p w:rsidR="004E0ADF" w:rsidRDefault="00CE4F7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 №33</w:t>
            </w:r>
          </w:p>
        </w:tc>
      </w:tr>
      <w:tr w:rsidR="004E0ADF" w:rsidRPr="005E7412" w:rsidTr="00CD7913">
        <w:trPr>
          <w:trHeight w:val="730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4E0ADF" w:rsidRDefault="00CE4F7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E0ADF" w:rsidRPr="005E7412" w:rsidTr="00CD7913">
        <w:trPr>
          <w:trHeight w:val="1252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т/</w:t>
            </w:r>
            <w:proofErr w:type="gramStart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0ADF" w:rsidRPr="00DD4693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0ADF" w:rsidRDefault="00CE4F7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4E0ADF" w:rsidRPr="005E7412" w:rsidTr="00CD7913">
        <w:trPr>
          <w:trHeight w:val="539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4E0ADF" w:rsidRPr="0088761D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4E0ADF" w:rsidRPr="00DD4693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vAlign w:val="center"/>
          </w:tcPr>
          <w:p w:rsidR="004E0ADF" w:rsidRDefault="00CE4F7D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Автоматическая</w:t>
            </w:r>
          </w:p>
        </w:tc>
      </w:tr>
      <w:tr w:rsidR="004E0ADF" w:rsidRPr="005E7412" w:rsidTr="00CD7913">
        <w:trPr>
          <w:trHeight w:val="1490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ААС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№6007648279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24.08.2021 -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23.08.2022</w:t>
            </w:r>
          </w:p>
          <w:p w:rsidR="004E0ADF" w:rsidRPr="008B155C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262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7002265192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15.07.2021 -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14.07.2022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ТТТ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№7000707447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25.05.2021 –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24.05.2022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АСКО</w:t>
            </w:r>
          </w:p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№7001136186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01.06.2021 -</w:t>
            </w:r>
          </w:p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31.05.2022</w:t>
            </w:r>
          </w:p>
          <w:p w:rsidR="004E0ADF" w:rsidRPr="008B155C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ХХХ</w:t>
            </w:r>
          </w:p>
          <w:p w:rsidR="004E0ADF" w:rsidRDefault="004E0AD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№0202967489</w:t>
            </w:r>
          </w:p>
          <w:p w:rsidR="004E0ADF" w:rsidRDefault="004E0AD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11.11.2021 –</w:t>
            </w:r>
          </w:p>
          <w:p w:rsidR="004E0ADF" w:rsidRDefault="004E0AD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10.11.2022</w:t>
            </w:r>
          </w:p>
          <w:p w:rsidR="004E0ADF" w:rsidRDefault="004E0AD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ВСК </w:t>
            </w:r>
          </w:p>
          <w:p w:rsidR="004E0ADF" w:rsidRDefault="004E0ADF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страховой дом</w:t>
            </w:r>
          </w:p>
        </w:tc>
        <w:tc>
          <w:tcPr>
            <w:tcW w:w="1559" w:type="dxa"/>
            <w:vAlign w:val="center"/>
          </w:tcPr>
          <w:p w:rsidR="004E0ADF" w:rsidRDefault="00CE4F7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ХХХ</w:t>
            </w:r>
          </w:p>
          <w:p w:rsidR="00CE4F7D" w:rsidRDefault="00CE4F7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№0207308004</w:t>
            </w:r>
          </w:p>
          <w:p w:rsidR="00CE4F7D" w:rsidRDefault="00CE4F7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30.11.2021</w:t>
            </w:r>
          </w:p>
          <w:p w:rsidR="00CE4F7D" w:rsidRDefault="00CE4F7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29.11.2022</w:t>
            </w:r>
          </w:p>
          <w:p w:rsidR="00CE4F7D" w:rsidRPr="008B155C" w:rsidRDefault="00CE4F7D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CE4F7D" w:rsidRDefault="00CE4F7D" w:rsidP="00CD791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</w:tr>
      <w:tr w:rsidR="004E0ADF" w:rsidRPr="005E7412" w:rsidTr="00CD7913">
        <w:trPr>
          <w:trHeight w:val="718"/>
        </w:trPr>
        <w:tc>
          <w:tcPr>
            <w:tcW w:w="2375" w:type="dxa"/>
            <w:shd w:val="clear" w:color="auto" w:fill="auto"/>
          </w:tcPr>
          <w:p w:rsidR="004E0ADF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8B155C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15.10.2021 -16.04.2022</w:t>
            </w:r>
          </w:p>
        </w:tc>
        <w:tc>
          <w:tcPr>
            <w:tcW w:w="1418" w:type="dxa"/>
            <w:vAlign w:val="center"/>
          </w:tcPr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Pr="00026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8.2021-17.08.2022</w:t>
            </w:r>
          </w:p>
        </w:tc>
        <w:tc>
          <w:tcPr>
            <w:tcW w:w="1418" w:type="dxa"/>
            <w:vAlign w:val="center"/>
          </w:tcPr>
          <w:p w:rsidR="004E0ADF" w:rsidRPr="0002621B" w:rsidRDefault="004E0ADF" w:rsidP="00CD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01.06.2021-01.06.2022</w:t>
            </w:r>
          </w:p>
        </w:tc>
        <w:tc>
          <w:tcPr>
            <w:tcW w:w="1417" w:type="dxa"/>
            <w:vAlign w:val="center"/>
          </w:tcPr>
          <w:p w:rsidR="004E0ADF" w:rsidRPr="008B155C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09.06.2021 -09.12.2021</w:t>
            </w:r>
          </w:p>
        </w:tc>
        <w:tc>
          <w:tcPr>
            <w:tcW w:w="1418" w:type="dxa"/>
            <w:vAlign w:val="center"/>
          </w:tcPr>
          <w:p w:rsidR="004E0ADF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18.10.2021 - 18.10.2022</w:t>
            </w:r>
          </w:p>
        </w:tc>
        <w:tc>
          <w:tcPr>
            <w:tcW w:w="1559" w:type="dxa"/>
            <w:vAlign w:val="center"/>
          </w:tcPr>
          <w:p w:rsidR="004E0ADF" w:rsidRDefault="008A459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CE4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.10.2021 -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CE4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.10.2022</w:t>
            </w:r>
          </w:p>
        </w:tc>
      </w:tr>
      <w:tr w:rsidR="004E0ADF" w:rsidRPr="005E7412" w:rsidTr="00CD7913">
        <w:trPr>
          <w:trHeight w:val="275"/>
        </w:trPr>
        <w:tc>
          <w:tcPr>
            <w:tcW w:w="2375" w:type="dxa"/>
            <w:shd w:val="clear" w:color="auto" w:fill="auto"/>
          </w:tcPr>
          <w:p w:rsidR="002222A9" w:rsidRPr="0088761D" w:rsidRDefault="004E0ADF" w:rsidP="0013692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ADF" w:rsidRPr="0098507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4E0ADF" w:rsidRPr="0098507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4E0ADF" w:rsidRPr="0098507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4E0ADF" w:rsidRPr="0098507B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4E0ADF" w:rsidRPr="005B2775" w:rsidRDefault="004E0ADF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4E0ADF" w:rsidRDefault="008A459B" w:rsidP="00CD7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Соответствует</w:t>
            </w:r>
          </w:p>
        </w:tc>
      </w:tr>
    </w:tbl>
    <w:p w:rsidR="00237DD8" w:rsidRDefault="00237DD8" w:rsidP="00CA52E3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CA52E3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</w:tblGrid>
      <w:tr w:rsidR="002222A9" w:rsidRPr="005A3FB2" w:rsidTr="0030247D">
        <w:trPr>
          <w:trHeight w:val="347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222A9" w:rsidRPr="005A3FB2" w:rsidRDefault="00B97EF3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2222A9" w:rsidRPr="007D75BB" w:rsidTr="0030247D">
        <w:trPr>
          <w:trHeight w:val="285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</w:tcPr>
          <w:p w:rsidR="002222A9" w:rsidRPr="007D75BB" w:rsidRDefault="002222A9" w:rsidP="002222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219010 Гранта</w:t>
            </w:r>
            <w:r w:rsidR="00A65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М.М..)</w:t>
            </w:r>
          </w:p>
        </w:tc>
        <w:tc>
          <w:tcPr>
            <w:tcW w:w="1417" w:type="dxa"/>
            <w:shd w:val="clear" w:color="auto" w:fill="auto"/>
          </w:tcPr>
          <w:p w:rsidR="002222A9" w:rsidRPr="007D75BB" w:rsidRDefault="00A65F45" w:rsidP="00A65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2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Туляков В.В.</w:t>
            </w:r>
            <w:r w:rsidR="002222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222A9" w:rsidRPr="0088761D" w:rsidTr="0030247D">
        <w:trPr>
          <w:trHeight w:val="578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</w:tr>
      <w:tr w:rsidR="002222A9" w:rsidRPr="0088761D" w:rsidTr="0030247D">
        <w:trPr>
          <w:trHeight w:val="285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2222A9" w:rsidRPr="0088761D" w:rsidTr="0030247D">
        <w:trPr>
          <w:trHeight w:val="285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560" w:type="dxa"/>
            <w:shd w:val="clear" w:color="auto" w:fill="auto"/>
          </w:tcPr>
          <w:p w:rsidR="002222A9" w:rsidRPr="0088761D" w:rsidRDefault="002222A9" w:rsidP="002222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Е415ОО774</w:t>
            </w:r>
          </w:p>
        </w:tc>
        <w:tc>
          <w:tcPr>
            <w:tcW w:w="1417" w:type="dxa"/>
          </w:tcPr>
          <w:p w:rsidR="002222A9" w:rsidRPr="0088761D" w:rsidRDefault="00A65F45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Е066КН174</w:t>
            </w:r>
          </w:p>
        </w:tc>
      </w:tr>
      <w:tr w:rsidR="002222A9" w:rsidRPr="0088761D" w:rsidTr="0030247D">
        <w:trPr>
          <w:trHeight w:val="285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Основание владения</w:t>
            </w:r>
          </w:p>
        </w:tc>
        <w:tc>
          <w:tcPr>
            <w:tcW w:w="1560" w:type="dxa"/>
            <w:shd w:val="clear" w:color="auto" w:fill="auto"/>
          </w:tcPr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№36</w:t>
            </w:r>
          </w:p>
        </w:tc>
        <w:tc>
          <w:tcPr>
            <w:tcW w:w="1417" w:type="dxa"/>
          </w:tcPr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</w:t>
            </w:r>
          </w:p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</w:t>
            </w:r>
            <w:r w:rsidR="00A65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2222A9" w:rsidRPr="0088761D" w:rsidTr="0030247D">
        <w:trPr>
          <w:trHeight w:val="730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shd w:val="clear" w:color="auto" w:fill="auto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222A9" w:rsidRPr="0088761D" w:rsidTr="0030247D">
        <w:trPr>
          <w:trHeight w:val="1252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Наличие информации о внесении изменений в конструкцию т/</w:t>
            </w:r>
            <w:proofErr w:type="gramStart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 свидетельстве о регистрации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222A9" w:rsidRPr="0088761D" w:rsidTr="0030247D">
        <w:trPr>
          <w:trHeight w:val="539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shd w:val="clear" w:color="auto" w:fill="auto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</w:tcPr>
          <w:p w:rsidR="002222A9" w:rsidRPr="0088761D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</w:t>
            </w:r>
          </w:p>
        </w:tc>
      </w:tr>
      <w:tr w:rsidR="002222A9" w:rsidRPr="0002621B" w:rsidTr="0030247D">
        <w:trPr>
          <w:trHeight w:val="1490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0" w:type="dxa"/>
            <w:shd w:val="clear" w:color="auto" w:fill="auto"/>
          </w:tcPr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№7002517738</w:t>
            </w:r>
          </w:p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22.07.2021 -</w:t>
            </w:r>
          </w:p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21.07.2022</w:t>
            </w:r>
          </w:p>
          <w:p w:rsidR="002222A9" w:rsidRPr="008B155C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2222A9" w:rsidRPr="0002621B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B1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417" w:type="dxa"/>
          </w:tcPr>
          <w:p w:rsidR="002222A9" w:rsidRPr="0002621B" w:rsidRDefault="00A65F45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ТТТ</w:t>
            </w:r>
          </w:p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262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A65F4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7007089466</w:t>
            </w:r>
          </w:p>
          <w:p w:rsidR="002222A9" w:rsidRDefault="00A65F45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2222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09</w:t>
            </w:r>
            <w:r w:rsidR="002222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.2021 -</w:t>
            </w:r>
          </w:p>
          <w:p w:rsidR="002222A9" w:rsidRDefault="00A65F45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09.09</w:t>
            </w:r>
            <w:r w:rsidR="002222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.2022</w:t>
            </w:r>
          </w:p>
          <w:p w:rsidR="002222A9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АСКО</w:t>
            </w:r>
          </w:p>
          <w:p w:rsidR="002222A9" w:rsidRPr="0002621B" w:rsidRDefault="002222A9" w:rsidP="006D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страхование</w:t>
            </w:r>
          </w:p>
        </w:tc>
      </w:tr>
      <w:tr w:rsidR="002222A9" w:rsidRPr="0002621B" w:rsidTr="0030247D">
        <w:trPr>
          <w:trHeight w:val="718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shd w:val="clear" w:color="auto" w:fill="auto"/>
          </w:tcPr>
          <w:p w:rsidR="002222A9" w:rsidRPr="008B155C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06.10.2021 -06.11.2022</w:t>
            </w:r>
          </w:p>
        </w:tc>
        <w:tc>
          <w:tcPr>
            <w:tcW w:w="1417" w:type="dxa"/>
          </w:tcPr>
          <w:p w:rsidR="002222A9" w:rsidRPr="0002621B" w:rsidRDefault="00A65F45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01.10.2021-01</w:t>
            </w:r>
            <w:r w:rsidR="002222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2222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</w:tr>
      <w:tr w:rsidR="002222A9" w:rsidRPr="0098507B" w:rsidTr="0030247D">
        <w:trPr>
          <w:trHeight w:val="275"/>
        </w:trPr>
        <w:tc>
          <w:tcPr>
            <w:tcW w:w="2376" w:type="dxa"/>
            <w:shd w:val="clear" w:color="auto" w:fill="auto"/>
          </w:tcPr>
          <w:p w:rsidR="002222A9" w:rsidRPr="0088761D" w:rsidRDefault="002222A9" w:rsidP="006D61F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76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60" w:type="dxa"/>
            <w:shd w:val="clear" w:color="auto" w:fill="auto"/>
          </w:tcPr>
          <w:p w:rsidR="002222A9" w:rsidRPr="0098507B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</w:tcPr>
          <w:p w:rsidR="002222A9" w:rsidRPr="0098507B" w:rsidRDefault="002222A9" w:rsidP="006D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50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</w:tbl>
    <w:p w:rsidR="000A1EBF" w:rsidRDefault="000A1EBF" w:rsidP="00CA52E3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1EBF" w:rsidRDefault="000A1EBF" w:rsidP="00CA52E3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47D" w:rsidRDefault="0030247D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913" w:rsidRPr="00CD7913" w:rsidRDefault="00CD7913" w:rsidP="00CD79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13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>6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двадцать шесть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>), из 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 с механической трансмиссией 22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двадцать два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), с автоматической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три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>), прицепов</w:t>
      </w:r>
      <w:proofErr w:type="gramStart"/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(один).  </w:t>
      </w:r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60248" w:rsidSect="0030247D">
          <w:pgSz w:w="11906" w:h="16838"/>
          <w:pgMar w:top="709" w:right="851" w:bottom="425" w:left="567" w:header="709" w:footer="709" w:gutter="0"/>
          <w:cols w:space="708"/>
          <w:docGrid w:linePitch="360"/>
        </w:sectPr>
      </w:pPr>
    </w:p>
    <w:p w:rsidR="00060248" w:rsidRDefault="00060248" w:rsidP="00060248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Pr="00060248" w:rsidRDefault="00060248" w:rsidP="00060248">
      <w:pPr>
        <w:tabs>
          <w:tab w:val="left" w:pos="900"/>
        </w:tabs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06024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II. 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             </w:t>
      </w:r>
      <w:r w:rsidRPr="0006024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Сведения о мастерах производственного обучения</w:t>
      </w:r>
    </w:p>
    <w:tbl>
      <w:tblPr>
        <w:tblStyle w:val="a9"/>
        <w:tblW w:w="113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37"/>
        <w:gridCol w:w="1724"/>
        <w:gridCol w:w="2173"/>
        <w:gridCol w:w="520"/>
        <w:gridCol w:w="1417"/>
      </w:tblGrid>
      <w:tr w:rsidR="00060248" w:rsidRPr="002B6D39" w:rsidTr="00060248">
        <w:trPr>
          <w:cantSplit/>
          <w:trHeight w:val="3306"/>
        </w:trPr>
        <w:tc>
          <w:tcPr>
            <w:tcW w:w="534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3237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724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водительского удостоверения, даты выдачи, разрешенные категории, подкатегории т/с, ограничения, стаж</w:t>
            </w:r>
          </w:p>
        </w:tc>
        <w:tc>
          <w:tcPr>
            <w:tcW w:w="2173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даты выдачи, кем выдан)</w:t>
            </w:r>
          </w:p>
        </w:tc>
        <w:tc>
          <w:tcPr>
            <w:tcW w:w="520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 о лишении права управления т/</w:t>
            </w:r>
            <w:proofErr w:type="gramStart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Основания трудовой деятельности</w:t>
            </w:r>
          </w:p>
        </w:tc>
      </w:tr>
      <w:tr w:rsidR="00060248" w:rsidRPr="002B6D39" w:rsidTr="00060248">
        <w:trPr>
          <w:trHeight w:val="4470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Агзамов</w:t>
            </w:r>
            <w:proofErr w:type="spell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Артур Раулевич</w:t>
            </w:r>
          </w:p>
        </w:tc>
        <w:tc>
          <w:tcPr>
            <w:tcW w:w="323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профессиональное образование по специальности «Программное обеспечение вычислительной техники и автоматизированных систем»,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«Техник». Диплом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6107138 от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30.06.2006г. ГОУ СПО «Златоустовский индустриальный техникум им. 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Аносова»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Златоуст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«Теория и методика профессионального образования» № АУЦ 0475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29.05.2017г. ЧУДПО «Абсолют УЦ» г. Челябинск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:rsidR="00060248" w:rsidRPr="004B355D" w:rsidRDefault="00060248" w:rsidP="00060248">
            <w:pPr>
              <w:tabs>
                <w:tab w:val="left" w:pos="90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 17 275407 от 11.04.2014г.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«В», «В</w:t>
            </w:r>
            <w:proofErr w:type="gramStart"/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«С», «С1»,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Ограничения - о</w:t>
            </w:r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тсутствуют,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2003г.</w:t>
            </w:r>
          </w:p>
        </w:tc>
        <w:tc>
          <w:tcPr>
            <w:tcW w:w="2173" w:type="dxa"/>
          </w:tcPr>
          <w:p w:rsidR="000602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60248" w:rsidRPr="00DB39E4" w:rsidRDefault="00060248" w:rsidP="00060248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дополнительной профессиональной программе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транспортных средств» №742409192308 от 25.05.2020 г. АНО ДПО «Современный центр подготовки кадров» (АНО ДПО «СЦПК») г. Магнитогорск 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 №23 от 16.02.2021г.</w:t>
            </w: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Арменинов</w:t>
            </w:r>
            <w:proofErr w:type="spell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профессиональное образование по специальности «Коммерция», квалификация «Специалист по коммерции» диплом 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6967764 от 09.07.2007 г. «РФЭТ» г. Курск. 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№742400273349 от 01.10.2014г. АНОО ДПО ”Уральская академия комплексной безопасности и стратегических исследований”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1724" w:type="dxa"/>
          </w:tcPr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99 19  443018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14.10.2020г., 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«М»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2010г.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нспортных средств» №740000033276</w:t>
            </w:r>
            <w:r w:rsidRPr="00791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№15 от 20.07.2020г.</w:t>
            </w:r>
          </w:p>
        </w:tc>
      </w:tr>
      <w:tr w:rsidR="00060248" w:rsidRPr="002B6D39" w:rsidTr="00060248">
        <w:trPr>
          <w:trHeight w:val="4233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 Алексей Юрьевич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профессии «Токарь», квалификация «Токарь 4 разряда» диплом Ж № 0379255 от 26.06.1992 г. «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40»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Златоуст 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№742401080122 от 01.10.2014г. АНОО 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”Уральская академия комплексной безопасности и стратегических исследований”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1724" w:type="dxa"/>
          </w:tcPr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74 19 021110 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19.12.2014г.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«М»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Ограничения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тсутствуют,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1994г.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№740000033274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29.05.2021 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АНОО ДПО «Уральская академия комплексной безопасности и стратегических исследований» г. Челябинск 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№16 от 21.07.2020г.</w:t>
            </w:r>
          </w:p>
        </w:tc>
      </w:tr>
      <w:tr w:rsidR="00060248" w:rsidRPr="002B6D39" w:rsidTr="00060248">
        <w:trPr>
          <w:trHeight w:val="4233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 Данил Сергеевич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по специальности «</w:t>
            </w:r>
            <w:r w:rsidRPr="008F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специальность «Инженер»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107418 0040041 от 20.06.2014 г. «ФГБОУ ВПО Южно-Уральский Государственный Университет (Национальный Исследовательский Университет) г. Челябинск</w:t>
            </w:r>
            <w:r w:rsidRPr="008F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Профессиональное психолого-педагогическое обеспечение водителей автомототранспортных средств</w:t>
            </w: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квалификация в сфере «П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реподаватель программ профессионального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автомототранспортных средств» №742412434098 от 04.06.2021</w:t>
            </w: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Современный центр подготовки кадров</w:t>
            </w:r>
            <w:r w:rsidRPr="00D75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Магнитогорск</w:t>
            </w:r>
          </w:p>
        </w:tc>
        <w:tc>
          <w:tcPr>
            <w:tcW w:w="172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82 21  024060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15.12.2016 г.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 «М».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Отсутствуют,</w:t>
            </w:r>
          </w:p>
          <w:p w:rsidR="00060248" w:rsidRPr="00653F35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- с 2016г.</w:t>
            </w:r>
          </w:p>
        </w:tc>
        <w:tc>
          <w:tcPr>
            <w:tcW w:w="2173" w:type="dxa"/>
          </w:tcPr>
          <w:p w:rsidR="00060248" w:rsidRPr="00653F35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дополнительной профессиональной программе «Педагогические основы деятельности мастера производственного </w:t>
            </w:r>
            <w:proofErr w:type="gramStart"/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транспортных средств» №7424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11195721 рег. номер 712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«Современный центр подготовки кадров» (АНО ДПО «СЦПК») г. Магнитогорск 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F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№28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09.07.2021г.</w:t>
            </w:r>
          </w:p>
        </w:tc>
      </w:tr>
      <w:tr w:rsidR="00060248" w:rsidRPr="002B6D39" w:rsidTr="00060248">
        <w:trPr>
          <w:trHeight w:val="4889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бразование по профессии «Обработка металлов давлением», квалификация «Техник» №90 СПА 0019147 Федеральное государственное образовательное учреждение среднего профессионального образования «Златоустовский металлургический колледж» г. Златоуст 29.06.2011 г. </w:t>
            </w: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</w:t>
            </w:r>
            <w:r w:rsidRPr="0044690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№740000004084 от 10.10.2020г. АНОО ДПО ”Уральская академия комплексной безопасности и </w:t>
            </w:r>
            <w:r w:rsidRPr="0044690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стратегических исследований” г. Челябинск</w:t>
            </w:r>
          </w:p>
        </w:tc>
        <w:tc>
          <w:tcPr>
            <w:tcW w:w="1724" w:type="dxa"/>
          </w:tcPr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74 27 812994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05.08.2016г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«М»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Ограничения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тсутствуют,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2006г.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повышении квалификации по 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программе «Повышение 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 мастеров производственного обучения вождению транспортных средств»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740000021626 от 31</w:t>
            </w:r>
            <w:r w:rsidRPr="005C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.10.2020г.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6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№22 от 02.12.2020г.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Бобышев</w:t>
            </w:r>
            <w:proofErr w:type="spell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«Обработка металлов давлением» квалификация «Техник» диплом 90 СПА 0019146от 29.06.2011 г. «ЗМК»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Златоуст </w:t>
            </w: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№742401079947 от 01.10.2014г. АНОО ДПО «Уральская академия комплексной безопасности и стратегических исследований»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1724" w:type="dxa"/>
          </w:tcPr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74 27 812947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02.08.2016г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«М»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2006г.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60248" w:rsidRPr="00A614B5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по программе «Получение водителем транспортного средства права на обуче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вождению» ООО «УИЦ ДПО» №131 от 12.</w:t>
            </w:r>
            <w:r w:rsidRPr="00A6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5.2021 </w:t>
            </w:r>
            <w:r w:rsidRPr="00A6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 договор №24 от 11.03.2021г.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Денис Васильевич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 профессиональное образование по специальности «Монтаж, наладка и эксплуатация электрооборудования предприятий и гражданских зданий» квалификация «Техник», Диплом 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3685502 от 30.06.2003г. ГОУ СПО «Златоустовский индустриальный техникум им. П.П. Аносова» г. Златоуст</w:t>
            </w: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переподготовке по программе 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методика профессио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образования» № АУЦ 0081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.10.2014г. ЧУДПО «Абсолют УЦ» г. Челябинск</w:t>
            </w:r>
          </w:p>
        </w:tc>
        <w:tc>
          <w:tcPr>
            <w:tcW w:w="1724" w:type="dxa"/>
          </w:tcPr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99 18  398885 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05.09.2020г.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енные категории: «В»,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«М»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– с 2000г. 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водителем транспортного средства права на обучение вождению» ООО «УИЦ ДПО» №217 от 13.10.2020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№5</w:t>
            </w: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04.07.2019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Богомолов Алексей Антонович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 профессиональное образование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Сварочное производство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валификация «Техник», Диплом 117416 0095027 от 30.06.2016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БОУ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 «Златоустовский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техникум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технологии и экономики»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Златоуст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A63C13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«Педагогика дополнительного </w:t>
            </w:r>
            <w:r w:rsidRPr="00A63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профессионального образования», квалификация в сфере «Педагогики дополнительного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ьного образования» №740000004099 от 07.05</w:t>
            </w:r>
            <w:r w:rsidRPr="00A63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 22 017380 от 27.08.2015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«М»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Ограничения – отсутствуют, 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- с 2015г. </w:t>
            </w:r>
          </w:p>
        </w:tc>
        <w:tc>
          <w:tcPr>
            <w:tcW w:w="2173" w:type="dxa"/>
          </w:tcPr>
          <w:p w:rsidR="00060248" w:rsidRPr="00CD5E90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060248" w:rsidRPr="00CD5E90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”Уральская академия комплексной безопасности и стратегических исследований” г. Челябинск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№740000033278 от 29.05</w:t>
            </w:r>
            <w:r w:rsidRPr="00CD5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№35 от 27.10.2021г.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Вафина</w:t>
            </w:r>
            <w:proofErr w:type="spell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 профессиональное образование по специ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альности «Изобразительное искусство и черчение» квалификация «Учитель изобразительного искусства и черчения с дополнительной подготовкой в области художественной обработки материала» №5285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26.06.2013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ГБОУ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(среднее специальное учебное заведение)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«Златоустовский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педагогический колледж</w:t>
            </w:r>
            <w:r w:rsidRPr="0051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Златоуст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CD5E90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№740000004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 от 07.08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99 14  348247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21.01.2020.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Ограничения – 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Отсутствуют, 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- с 2012г.</w:t>
            </w:r>
          </w:p>
        </w:tc>
        <w:tc>
          <w:tcPr>
            <w:tcW w:w="2173" w:type="dxa"/>
          </w:tcPr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060248" w:rsidRPr="00CD5E90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№740000033094 от 28.08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520" w:type="dxa"/>
          </w:tcPr>
          <w:p w:rsidR="00060248" w:rsidRPr="00A63C13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7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договор №31 от 08.09.2021г. 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60248" w:rsidRPr="00DF020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профессиональное образование по специальности «Менеджмент» №345/270 от  22.07.2015г.  ФГБОУВПО «Южно-Уральский государственный университет» г. Челябинск. 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5119E3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образования» №74000004593от 04.09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tabs>
                <w:tab w:val="left" w:pos="90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74 10 953193</w:t>
            </w:r>
          </w:p>
          <w:p w:rsidR="00060248" w:rsidRDefault="00060248" w:rsidP="00060248">
            <w:pPr>
              <w:tabs>
                <w:tab w:val="left" w:pos="90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24.04.2013 г.</w:t>
            </w:r>
          </w:p>
          <w:p w:rsidR="00060248" w:rsidRPr="00257679" w:rsidRDefault="00060248" w:rsidP="00060248">
            <w:pPr>
              <w:tabs>
                <w:tab w:val="left" w:pos="90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Разрешенные категории: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В».</w:t>
            </w:r>
          </w:p>
          <w:p w:rsidR="00060248" w:rsidRPr="00257679" w:rsidRDefault="00060248" w:rsidP="00060248">
            <w:pPr>
              <w:tabs>
                <w:tab w:val="left" w:pos="90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Ограничения – отсутствуют,</w:t>
            </w:r>
          </w:p>
          <w:p w:rsidR="00060248" w:rsidRPr="00A37C76" w:rsidRDefault="00060248" w:rsidP="00060248">
            <w:pPr>
              <w:tabs>
                <w:tab w:val="left" w:pos="90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на кат. «В» – с 2013 г.</w:t>
            </w:r>
          </w:p>
        </w:tc>
        <w:tc>
          <w:tcPr>
            <w:tcW w:w="2173" w:type="dxa"/>
          </w:tcPr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№740000033104 от 02.10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520" w:type="dxa"/>
          </w:tcPr>
          <w:p w:rsidR="00060248" w:rsidRPr="00011702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№37 от 26.11.2021г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Мавлиттянович</w:t>
            </w:r>
            <w:proofErr w:type="spellEnd"/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профессиональное образование по специальности «Менеджмент организации» №02719 от  09.03.2011г.  ЧОУ ВПО «Южно-Уральский институт управления и экономики» г. Челябинск. 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образования», квалификация в сфере 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«Педагогики дополнительного профессионального образования» №740000004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 от 08.08.2020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99 20  605081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18.06.2021 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«М»</w:t>
            </w:r>
          </w:p>
          <w:p w:rsidR="00060248" w:rsidRPr="001A376B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Default="00060248" w:rsidP="00060248">
            <w:pPr>
              <w:tabs>
                <w:tab w:val="left" w:pos="90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- с 2009г.</w:t>
            </w:r>
          </w:p>
        </w:tc>
        <w:tc>
          <w:tcPr>
            <w:tcW w:w="2173" w:type="dxa"/>
          </w:tcPr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АНОО ДПО 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”Уральская академия комплексной безопасности и стратегических исследований” г. Челябинск</w:t>
            </w:r>
          </w:p>
          <w:p w:rsidR="00060248" w:rsidRPr="00DF020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№740000021629 от 15.08.2020</w:t>
            </w:r>
            <w:r w:rsidRPr="00DF0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520" w:type="dxa"/>
          </w:tcPr>
          <w:p w:rsidR="00060248" w:rsidRPr="00011702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№36 от 29.10.2021г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Десяткин Денис Валерьевич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 профессиональное образование по специальности Сварщик (электросварочные и газосварочные работы) с получением среднего (полного) общего образования, квалификация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(третьего) разряда».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74 НН 0028890 от 25.06.2009 г.</w:t>
            </w:r>
            <w:r>
              <w:t xml:space="preserve"> </w:t>
            </w:r>
            <w:r w:rsidRPr="00A41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«Профессиональное училище №28»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Златоуст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ьного образования» №740000004160 от 13.03.2021</w:t>
            </w:r>
            <w:r w:rsidRPr="00A41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74  04  798049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27.12.2011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- с 2011г. </w:t>
            </w:r>
          </w:p>
          <w:p w:rsidR="00060248" w:rsidRPr="004B355D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ДПО</w:t>
            </w:r>
            <w:proofErr w:type="gramStart"/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</w:t>
            </w:r>
            <w:proofErr w:type="gramEnd"/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ральская</w:t>
            </w:r>
            <w:proofErr w:type="spellEnd"/>
            <w:r w:rsidRPr="006B7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академия комплексной безопасности и стратегических исследований” г. Челябинск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№740000021670 от 03.04.2021 г.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№27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25.05.2021г. 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Дрёмин</w:t>
            </w:r>
            <w:proofErr w:type="spellEnd"/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 «Металлургия чёрных металлов», квалификация «Техник».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5855857 от 28.06.2006 г. ГОУ СПО «Златоустовский металлургический колледж» г. Златоуст.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профессиональной 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реподготовке по программе «Теория и методика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профессионального образования», квалификация в сфере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и педагогика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АУЦ 0066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29.09.2014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 ДПО «Абсолют Учебный центр»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:rsidR="00060248" w:rsidRPr="00805120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74 27  800131</w:t>
            </w:r>
          </w:p>
          <w:p w:rsidR="00060248" w:rsidRPr="00805120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24.06.2016 г.</w:t>
            </w:r>
          </w:p>
          <w:p w:rsidR="00060248" w:rsidRPr="00805120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«D», «D1», «СЕ», «С1Е», «М».</w:t>
            </w:r>
          </w:p>
          <w:p w:rsidR="00060248" w:rsidRPr="00805120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2005г</w:t>
            </w:r>
            <w:r w:rsidRPr="00805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:rsidR="00060248" w:rsidRPr="006B70E0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вождению </w:t>
            </w:r>
            <w:r w:rsidRPr="00B02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транспортных средств»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 ДПО «Современный центр подготовки кадров» г. Магнитогорск №742411195612 от 30.09.2020 г.</w:t>
            </w:r>
          </w:p>
        </w:tc>
        <w:tc>
          <w:tcPr>
            <w:tcW w:w="520" w:type="dxa"/>
          </w:tcPr>
          <w:p w:rsidR="00060248" w:rsidRPr="00282363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№25 от 07.04.2021г.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Зубов Никита Юрьевич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«Сварщик (электросварочные и газосварочные работы) квалификация «Газосварщик, электросварщик ручной сварки 2 (третьег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о) разряда, спасатель». Диплом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НН 0042992 от 26.06.2010 г. «Профессиональное училище №28» г. Златоуст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№740000003638 от 19.01.2019 г. АНОО ДПО ”Уральская академия комплексной безопасности и стратегических исследований”</w:t>
            </w: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99 19 </w:t>
            </w: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453138 </w:t>
            </w:r>
          </w:p>
          <w:p w:rsidR="000602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20.11.2020</w:t>
            </w:r>
          </w:p>
          <w:p w:rsidR="00060248" w:rsidRPr="004B355D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«С», «С1», «М»</w:t>
            </w:r>
          </w:p>
          <w:p w:rsidR="00060248" w:rsidRPr="004B355D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Ограничения – </w:t>
            </w:r>
          </w:p>
          <w:p w:rsidR="00060248" w:rsidRPr="004B355D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отсутствуют,</w:t>
            </w:r>
          </w:p>
          <w:p w:rsidR="00060248" w:rsidRPr="002B6D39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2010г.</w:t>
            </w:r>
          </w:p>
        </w:tc>
        <w:tc>
          <w:tcPr>
            <w:tcW w:w="2173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 мастера производственного обучения вождению транспортных средств соответствующих категорий и подкатегорий» АУЦ 0024 МПО от 22.04.2019 г. 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ДПО «Абсолют Учебный центр»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штате трудовой договор № 89 от 29.09.2020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Никита Андреевич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профессиональное образование по специальности «Менеджмент», 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«менеджер». Диплом </w:t>
            </w:r>
            <w:proofErr w:type="gramStart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7030212 от 25.06.2007 г. Государственное образовательное учреждение СПО «Златоустовский торгово-экономический техникум»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Златоуст.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 740000003973 от 02.11.2019г.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74 35  439375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22.09.2014 г.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Разрешенные категории: </w:t>
            </w:r>
          </w:p>
          <w:p w:rsidR="00060248" w:rsidRPr="002B6D39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«В», «В</w:t>
            </w:r>
            <w:proofErr w:type="gramStart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«М» Ограничения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отсутствуют, Стаж на кат. «В»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2014г. 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квалификации по образователь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«Повышение квалификации мастера производственного обучения вождению транспортных средств соответствующих категорий и подкатегорий» АУЦ 006610 МПО от 19.11.2019 г. </w:t>
            </w:r>
            <w:proofErr w:type="gramStart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ДПО «Абсолют Учебный центр»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№21 от 24.1</w:t>
            </w:r>
            <w:r w:rsidRPr="00C71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60248" w:rsidRPr="00C71625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 Станислав Александрович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бразование по специальности «Техническая эксплуатация и обслуживание электрического и электромеханического оборудования (по отраслям)», квалификация «Техник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Диплом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 СПА 0015014 от 02.07.2012 г. Государственное бюджетное образовательное 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учреждение СПО «Златоустовский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индустриальный колледж им. П. П. Аносова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Златоуст.</w:t>
            </w:r>
          </w:p>
          <w:p w:rsidR="00060248" w:rsidRPr="00C71625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«Теория и методика профессионального образования», квалификация в сфере «Обра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зование и педагогика» №АУЦ 0256Т от 30.01.2015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  <w:proofErr w:type="gramStart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ДПО «Абсолют Учебный центр»</w:t>
            </w:r>
          </w:p>
        </w:tc>
        <w:tc>
          <w:tcPr>
            <w:tcW w:w="1724" w:type="dxa"/>
          </w:tcPr>
          <w:p w:rsidR="000602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99 12  144248</w:t>
            </w:r>
          </w:p>
          <w:p w:rsidR="000602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07.09.2019 г.</w:t>
            </w:r>
          </w:p>
          <w:p w:rsidR="00060248" w:rsidRPr="0061747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Разрешенные категории: 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«В», «В</w:t>
            </w:r>
            <w:proofErr w:type="gramStart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«С», «С1»,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«СЕ», «С1Е», 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«М» Ограничения –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тсутствуют, Стаж на кат. «В» – с 2001г.</w:t>
            </w:r>
          </w:p>
        </w:tc>
        <w:tc>
          <w:tcPr>
            <w:tcW w:w="2173" w:type="dxa"/>
          </w:tcPr>
          <w:p w:rsidR="00060248" w:rsidRPr="0061747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программе «Педагогические основы деятельности мастера производственного </w:t>
            </w:r>
            <w:proofErr w:type="gramStart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</w:t>
            </w:r>
          </w:p>
          <w:p w:rsidR="00060248" w:rsidRPr="00617478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АНОО ДПО ”Уральская академия комплексной безопасности и стратегических исследований” г. Челябинск</w:t>
            </w:r>
          </w:p>
          <w:p w:rsidR="00060248" w:rsidRPr="00C71625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№740000033279 от 31.07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  <w:tc>
          <w:tcPr>
            <w:tcW w:w="520" w:type="dxa"/>
          </w:tcPr>
          <w:p w:rsidR="00060248" w:rsidRPr="00C71625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№33 от 14.10.2021</w:t>
            </w:r>
            <w:r w:rsidRPr="006174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60248" w:rsidRPr="00C71625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Эдгардтович</w:t>
            </w:r>
            <w:proofErr w:type="spellEnd"/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профессии «Обработка металлов давлением», квали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фикация «Техник» №90 СПА 0019170</w:t>
            </w:r>
            <w:r w:rsidRPr="00840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Федеральное государственное образовательное учреждение среднего профессионального образования «Златоустовский металлургический колледж» г. Златоуст 29.06.2011 г.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0000004096 от 23.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1.2021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АНОО ДПО ”Уральская академия комплексной безопасности и стратегических исследований” </w:t>
            </w:r>
          </w:p>
          <w:p w:rsidR="00060248" w:rsidRPr="00C71625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Челябинск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99 20 605380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03.07.202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1г.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«М»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10 лет</w:t>
            </w:r>
          </w:p>
        </w:tc>
        <w:tc>
          <w:tcPr>
            <w:tcW w:w="2173" w:type="dxa"/>
          </w:tcPr>
          <w:p w:rsidR="00060248" w:rsidRPr="00C71625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№740000021637 от 13.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2.2021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520" w:type="dxa"/>
          </w:tcPr>
          <w:p w:rsidR="00060248" w:rsidRPr="00C71625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штате. Трудовой договор с работником № 93от 09.03.2021г.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Лысенко Егор Владимирович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по специальности «Государственное и муниципальное управление», квалификация «Менеджер»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137724 0411273 от 27.06.2014 г. НОУ ВПО «Академия МНЭПУ» г. Москва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7061E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ьного образования» №740000004087 от 10.10.2020 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АНОО ДПО ”Уральская академия комплексной безопасности и стратегических исследований” </w:t>
            </w:r>
          </w:p>
          <w:p w:rsidR="00060248" w:rsidRPr="008407C7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04  887425 от 19.10.2012 г.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азрешенные категории: «В», «С»</w:t>
            </w:r>
          </w:p>
          <w:p w:rsidR="00060248" w:rsidRPr="0027061E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– с  2002г. </w:t>
            </w:r>
          </w:p>
        </w:tc>
        <w:tc>
          <w:tcPr>
            <w:tcW w:w="2173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анспортных средств» №740000021627 от 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10.2020</w:t>
            </w:r>
            <w:r w:rsidRPr="002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6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Сетевой договор №32 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15.09.2021г. 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Маринкин Александр Юрьевич</w:t>
            </w:r>
          </w:p>
        </w:tc>
        <w:tc>
          <w:tcPr>
            <w:tcW w:w="3237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по специальности «Государственное и муниципальное управление», квалификация «Менеджер» диплом 107424 0353511 от 23.01.2014 г. «ФГБОУ ВПО ЧГУ»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«Техническое обслуживание и ремонт автомобильного транспорта» диплом 72364 от 02.07.2007 г. «ЗИК им. П.П. Аносова»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образования», квалификация в сфере «Педагогики дополнительного профессионального образования» №742401080123 от 01.10.2014г. АНОО 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”Уральская академия комплексной безопасности и стратегических исследований”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Челябинск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74 27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812582 от 08.07.2016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«М»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– с 2006г. 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нспортных средств» №740000033275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№14 от 10.07.2020г.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 Сергей Дмитриевич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«Ковочно-штамповочное производство»,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 «Техник-технолог». Диплом ГТ №303416 от 01.07.1980г.  «Златоустовский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индустриальный техникум им.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Аносова» г. Златоуст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переподготовке по программе 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методика профессионального образования» № АУЦ 0069</w:t>
            </w:r>
            <w:proofErr w:type="gramStart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30.10.2014г. ЧУДПО «Абсолют УЦ» г. Челябинск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99 20 550850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09.01.2019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«M»</w:t>
            </w:r>
          </w:p>
          <w:p w:rsidR="00060248" w:rsidRPr="007550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1985г.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 по программе «Получение водителем транспортного средства права на обуче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вождению» ООО «УИЦ ДПО» №218</w:t>
            </w:r>
            <w:r w:rsidRPr="00384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13.10.2020г.  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№4 от 03.07</w:t>
            </w: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Пастухов Константин Викторович</w:t>
            </w:r>
          </w:p>
        </w:tc>
        <w:tc>
          <w:tcPr>
            <w:tcW w:w="3237" w:type="dxa"/>
          </w:tcPr>
          <w:p w:rsidR="00060248" w:rsidRPr="008C260C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и ремонт автомобильного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транспорта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квалиф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икация «Техник». Диплом № 117416 0010667 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30.06.2014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ПОО 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«Златоустовский индустриальный колледж им. П. П. Аносова» г. Златоуст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№740000004070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08.08.2020 г. О профессиональной переподготовке по программе «Педагогика дополнительного профессионального образования»  АНОО ДПО «Уральская академия комплексной безопасности и стратегических исследований» г. Челябинск.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74 26  533128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21.04.2016 г.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Разрешенные категории: 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«В», «В</w:t>
            </w:r>
            <w:proofErr w:type="gramStart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«С», «С1», «D», «D1» «M»  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</w:t>
            </w:r>
          </w:p>
          <w:p w:rsidR="00060248" w:rsidRPr="002B6D39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В – с 2013г.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повышении квалификации по образовательной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программе «Пед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агогические основы деятельности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мастера производственного </w:t>
            </w:r>
            <w:proofErr w:type="gramStart"/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средств» №74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2403101738 от 15.08.2020 </w:t>
            </w:r>
            <w:r w:rsidRPr="00E36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АНОО ДПО ”Уральская академия комплексной безопасности и стратегических исследований”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штате. Трудовой договор с работником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№88 от 28.09.2020 г.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Рудин Егор Андреевич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 образование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Программирование в компьютерных системах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квалификация «Техник». Диплом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117424 0991251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30.06.2016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C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ПОО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«Златоус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товский индустриальный колледж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П. П. Аносова» г. Златоуст</w:t>
            </w:r>
          </w:p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№740000004078 от 08.08.2020 г. О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профессиональной переподготовке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«Педагогика дополнительного профессионального образования» АНОО ДПО «Уральская академия комплексной безопасности и стратегических исследований» г. Челябинск.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74 22  012914 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«С», «С1», «M»  </w:t>
            </w:r>
          </w:p>
          <w:p w:rsidR="00060248" w:rsidRPr="007550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«В» – с 2015г. 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повышении квалификации по образовательной 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автотранспортных средств</w:t>
            </w:r>
            <w:r w:rsidRPr="0043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№740000005923 от 15.08.2020г. АНОО ДПО «Уральская академия комплексной безопасности и стратегических исследований».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№18 от 17</w:t>
            </w:r>
            <w:r w:rsidRPr="00840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9.2020 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 Вадим Геннадьевич</w:t>
            </w:r>
          </w:p>
        </w:tc>
        <w:tc>
          <w:tcPr>
            <w:tcW w:w="3237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специальности «Металловедение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термическая обработка металлов»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«Инженера-металлурга»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иплом ЭВ № 562261 от 14.06.1995 г. 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КИЦМ им. Калинина»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Красноярск.</w:t>
            </w: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 № 74000002541 от 06.06.2017г.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724" w:type="dxa"/>
          </w:tcPr>
          <w:p w:rsidR="00060248" w:rsidRPr="007550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99 09  366397</w:t>
            </w:r>
          </w:p>
          <w:p w:rsidR="00060248" w:rsidRPr="007550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060248" w:rsidRPr="007550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«D», «D1», «СЕ», «С1Е», «М»</w:t>
            </w:r>
          </w:p>
          <w:p w:rsidR="00060248" w:rsidRPr="007550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Pr="002B6D39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«В» – с 2007г.</w:t>
            </w:r>
          </w:p>
        </w:tc>
        <w:tc>
          <w:tcPr>
            <w:tcW w:w="2173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о повышении квалификации по образовательной программе «Педагогические основы деятельности мастера производственного </w:t>
            </w:r>
            <w:proofErr w:type="gramStart"/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нспортных средств» №740000033273</w:t>
            </w: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_</w:t>
            </w:r>
          </w:p>
        </w:tc>
        <w:tc>
          <w:tcPr>
            <w:tcW w:w="1417" w:type="dxa"/>
          </w:tcPr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штате. Т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рудовой договор №15 от 13.11.2013г.</w:t>
            </w:r>
          </w:p>
          <w:p w:rsidR="00060248" w:rsidRPr="002B6D39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Доп. соглашение №3 от 13.11.2013 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3237" w:type="dxa"/>
          </w:tcPr>
          <w:p w:rsidR="00060248" w:rsidRPr="0088459A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олное) общее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начальное профессиональное образование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профессии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автомеханик», квалификация «Слесарь по ремонту автомашин 3 (третьего) разряда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 Диплом №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4284 </w:t>
            </w:r>
          </w:p>
          <w:p w:rsidR="00060248" w:rsidRPr="0088459A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22.06.2005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ГОУ НПО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Профессиональный лицей №40им. 50-летия Октября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Златоуст</w:t>
            </w:r>
          </w:p>
          <w:p w:rsidR="00060248" w:rsidRPr="0088459A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«Педагогика дополнительного профессионального образования» № 7400000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04164 от 07.05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99 18 399032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19.09.2020 г.</w:t>
            </w:r>
          </w:p>
          <w:p w:rsidR="00060248" w:rsidRPr="00A529D4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«С», «С1», «М»</w:t>
            </w:r>
          </w:p>
          <w:p w:rsidR="00060248" w:rsidRPr="00A529D4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 отсутствуют,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Стаж на кат. «В» –  с 2010г.</w:t>
            </w:r>
          </w:p>
          <w:p w:rsidR="00060248" w:rsidRPr="007550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60248" w:rsidRPr="00A529D4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Удостоверение о повышении квалификации по образовательной программе «Педагогические основы деятельности мастера 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производственного </w:t>
            </w:r>
            <w:proofErr w:type="gramStart"/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транспортных средств» №740000021632</w:t>
            </w:r>
            <w:r w:rsidRPr="00884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29.05.2021 г.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9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_</w:t>
            </w: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штате. Трудовой договор №95 от </w:t>
            </w: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0.06.2021</w:t>
            </w:r>
            <w:r w:rsidRPr="00A529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248" w:rsidRPr="002B6D39" w:rsidTr="00060248">
        <w:trPr>
          <w:trHeight w:val="145"/>
        </w:trPr>
        <w:tc>
          <w:tcPr>
            <w:tcW w:w="534" w:type="dxa"/>
          </w:tcPr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Туляков Владимир Владимирович</w:t>
            </w:r>
          </w:p>
        </w:tc>
        <w:tc>
          <w:tcPr>
            <w:tcW w:w="3237" w:type="dxa"/>
          </w:tcPr>
          <w:p w:rsidR="00060248" w:rsidRPr="00BE45CB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 по специальности «Эксплуатация и обслуживание автотранспортного парка</w:t>
            </w: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 «Инженер</w:t>
            </w: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103118  0073821 от 26.06.2018 г. Негосударственное образовательное учреждение высшего профессионального образования «Белгородский инженерно-экономический институт» г. Белгород.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88459A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4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«Профессиональное психолого-педагогическое обеспечение водителей автомототранспортных средств», квалификация «Преподаватель программ профессионального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автомототранспортных средств» №742412434087 от  14.05.2021 г. АНО ДПО «Современный центр подготовки кадров» г. Магнитогорск</w:t>
            </w:r>
          </w:p>
        </w:tc>
        <w:tc>
          <w:tcPr>
            <w:tcW w:w="1724" w:type="dxa"/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74 17  276407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18.06.2014 г.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 «В», «В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060248" w:rsidRPr="006564BC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4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–</w:t>
            </w:r>
          </w:p>
          <w:p w:rsidR="00060248" w:rsidRPr="006564BC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4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Отсутствуют. </w:t>
            </w:r>
          </w:p>
          <w:p w:rsidR="00060248" w:rsidRPr="006564BC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на кат. «В</w:t>
            </w:r>
            <w:r w:rsidRPr="006564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2014г.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60248" w:rsidRPr="005C7222" w:rsidRDefault="00060248" w:rsidP="00060248">
            <w:pPr>
              <w:pStyle w:val="a7"/>
              <w:tabs>
                <w:tab w:val="left" w:pos="900"/>
              </w:tabs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о повышении квалификации по дополнительной профессиональной </w:t>
            </w: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водителей транспортных средств», №691 от 25.05.2021</w:t>
            </w: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</w:p>
          <w:p w:rsidR="00060248" w:rsidRPr="0088459A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ДПО «Современный центр подготовки кадров» г. Магнитогорск</w:t>
            </w:r>
          </w:p>
        </w:tc>
        <w:tc>
          <w:tcPr>
            <w:tcW w:w="520" w:type="dxa"/>
          </w:tcPr>
          <w:p w:rsidR="00060248" w:rsidRPr="00A529D4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Сетевой договор №34 от 19.10</w:t>
            </w:r>
            <w:r w:rsidRPr="00BE4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г.</w:t>
            </w:r>
          </w:p>
        </w:tc>
      </w:tr>
    </w:tbl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Pr="00060248" w:rsidRDefault="00060248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0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III.</w:t>
      </w:r>
      <w:r w:rsidRPr="00060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Сведения о преподавателях учебных предметов</w:t>
      </w: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999"/>
        <w:gridCol w:w="2127"/>
        <w:gridCol w:w="1417"/>
      </w:tblGrid>
      <w:tr w:rsidR="00060248" w:rsidRPr="00844375" w:rsidTr="00060248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№</w:t>
            </w:r>
          </w:p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п.п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ind w:lef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    Ф. И. 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Учебный предмет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ующей преподаваемому предмету,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Оформлен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60248" w:rsidRPr="00844375" w:rsidTr="00060248">
        <w:trPr>
          <w:trHeight w:val="4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Запольских Наталья Сергеевна</w:t>
            </w: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«Психологические основы деятельности водителя», психолог.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о высшем образовании по специальности «История с дополнительной специальностью. Юриспруденция», квалификация «Учитель истории и права» 107418 0391420 от 19.06.2015г. ЧГПУ г.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Свидетельство о повышении квалификации по программе: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«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Педагогические основы деятельности преподавателя по подготовке водителей автотранспортных средств» АУЦ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2007 0120  от 17.01.2022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г. 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ЧУ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ДПО «Абсолют Учебный центр» 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Челябинск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 трудовой договор №74 от 16.11.2018г.</w:t>
            </w:r>
          </w:p>
        </w:tc>
      </w:tr>
      <w:tr w:rsidR="00060248" w:rsidRPr="00844375" w:rsidTr="00060248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Смирнов Вадим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 специальности «Металловедение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и термическая обработка металлов», квал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ификация «Инженера-металлурга»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ЭВ № 562261 от 14.06.1995 г. « КИЦМ им. Калинина» г. Красноярск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ЭВ №562261 от 06.06.2017г.  АНОО ДПО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Уральская академия комплексной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безопасности и стратегических исследований» по программе «Педагогика дополнительного профессионального образования»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Диплом о профессиональной переподготовке по программе «Педагогика дополнительного профессионально образования»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 xml:space="preserve">74000002541 от 06.06.2017г. АНОО 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ПО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«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Уральская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академия Комплексной безопасности и стратегических исследований» г.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 трудовой договор №15 от 13.11.2013г.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Доп. соглашение №3 от 13.11.2013г.</w:t>
            </w:r>
          </w:p>
        </w:tc>
      </w:tr>
      <w:tr w:rsidR="00060248" w:rsidRPr="00844375" w:rsidTr="00060248">
        <w:trPr>
          <w:trHeight w:val="1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Дахина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Тамара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«Первая помощь при дорожно-транспортном происшествии»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Среднее профессиональное образование по специальности «Фельд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шер», квалификация «Фельдшера»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диплом Ч № 265392 от 25.02.1972 г.  </w:t>
            </w: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Златоустовское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медицинское училище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о профессиональной переподготовке по программе «Педагогика дополнительного профессионального образования» 740000002669 от 06.04.2018г. 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Сертификат специал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иста «Наркология» ПК №029151 от 07.04.2020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Филиал ФГБОУ ВПО «Уральский государственный университет путей сообщения»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 трудовой договор № 5 от   15.10.2012 г</w:t>
            </w:r>
          </w:p>
          <w:p w:rsidR="00060248" w:rsidRPr="00766972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</w:tr>
      <w:tr w:rsidR="00060248" w:rsidRPr="00844375" w:rsidTr="00060248">
        <w:trPr>
          <w:trHeight w:val="4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Шпагина </w:t>
            </w:r>
          </w:p>
          <w:p w:rsidR="00060248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Елена </w:t>
            </w: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бильном транспортом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по специальности «Профессиональное обучение (информатика, вычислительная техника и компьютерные технологии)», квалификация «Педагог профессионального обучения» диплом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№24790 от 26.04.2011г. ГОУ ВПО «Челябинский государственный педагогический университет» г. Челябинск.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B082B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В штате. Трудовой </w:t>
            </w:r>
            <w:r w:rsidRPr="0074459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договор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81 </w:t>
            </w:r>
            <w:r w:rsidRPr="0074459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02.03.2020</w:t>
            </w:r>
            <w:r w:rsidRPr="0074459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</w:t>
            </w:r>
          </w:p>
        </w:tc>
      </w:tr>
      <w:tr w:rsidR="00060248" w:rsidRPr="00844375" w:rsidTr="00060248">
        <w:trPr>
          <w:trHeight w:val="5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44598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44598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Мавлитова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Ридюлевна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44598" w:rsidRDefault="00060248" w:rsidP="0006024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зок автомобильным транспортом, о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рганизация и выполнение пассажирских перевозок автомобильном транспортом.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44598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Среднее профессиональное образование по специальности «Преподавание в начальных классах», квалификация «учитель начальных классов с дополнительной подготовкой в области воспитания детей дошкольного возраста». Диплом 74 ПО 0000753 от 24.06.2010г. Государственное образовательное учреждение среднего профессионального образования (среднее специальное учебное заведение) Златоустовский педагогический колледж г. Златоуст.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44598" w:rsidRDefault="00060248" w:rsidP="0006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Удостоверение о повышении квалификации по дополнительной профессиональной программе повышения квалификации «Педагогические основы деятельности преподавателя по подготовке водителей автотранспортных средств» АУЦ 20080260 регистрационный номер 1247 25.11.2020 г.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ДПО «Абсолют Учебный центр» г. Челябинск.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4459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штате. Трудовой договор №9</w:t>
            </w:r>
            <w:r w:rsidRPr="00E77AE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17.12.2020г.</w:t>
            </w:r>
          </w:p>
        </w:tc>
      </w:tr>
    </w:tbl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Pr="00060248" w:rsidRDefault="00060248" w:rsidP="000602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</w:p>
    <w:p w:rsidR="00DF546C" w:rsidRPr="00DF546C" w:rsidRDefault="00060248" w:rsidP="00DF5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за</w:t>
      </w:r>
      <w:r w:rsidR="00DF546C">
        <w:rPr>
          <w:rFonts w:ascii="Times New Roman" w:eastAsia="Times New Roman" w:hAnsi="Times New Roman" w:cs="Times New Roman"/>
          <w:sz w:val="24"/>
          <w:szCs w:val="24"/>
        </w:rPr>
        <w:t xml:space="preserve">крытых площадок или автодромов: </w:t>
      </w:r>
      <w:r w:rsid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DF546C"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втодром предоставляется Арендодателю на основании Распоряжения администрации Златоустовского Городского округа 08.02.2012 г. № 167-р.</w:t>
      </w:r>
    </w:p>
    <w:p w:rsidR="00DF546C" w:rsidRDefault="00DF546C" w:rsidP="00DF5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Договор субаренды от 11.06.2021 года до 11.06.2022 года</w:t>
      </w:r>
      <w:r w:rsidRPr="00DF5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48" w:rsidRPr="00060248" w:rsidRDefault="00060248" w:rsidP="00DF5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Объект права и его площадь</w:t>
      </w:r>
      <w:r w:rsidRPr="00DF54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земельный участок для размещения инженерно-технической площадки по обучению вождению </w:t>
      </w:r>
      <w:r w:rsidR="00DF546C"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2089 кв. м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DF546C"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Челябинская область, г. Златоуст, юго-восточная сторона городского пруда.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Субъект права</w:t>
      </w:r>
      <w:r w:rsidR="00EB5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(вид права):</w:t>
      </w:r>
      <w:r w:rsidR="00EB5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ПОУ Златоустовская ОТШ ДОСААФ России (арендуют у Администрации Златоустовского Городского округа от 08.08.2012 г. №167-р)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Основания пользования:</w:t>
      </w:r>
    </w:p>
    <w:p w:rsidR="00060248" w:rsidRPr="00EB5442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Арендатор:</w:t>
      </w:r>
      <w:r w:rsidRPr="000602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ЧОУ ДПО «Автошкола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Класс-авто»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договор 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11.06.2021 года до 11.06.2022 года.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автодрома: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соответствии с правоустанавливающими док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ументами суммарная площадь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участков составляет 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2089 кв. м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B5442" w:rsidRPr="00EB5442" w:rsidRDefault="00060248" w:rsidP="00EB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0248">
        <w:rPr>
          <w:rFonts w:ascii="Times New Roman" w:eastAsia="Times New Roman" w:hAnsi="Times New Roman" w:cs="Times New Roman"/>
          <w:sz w:val="18"/>
          <w:szCs w:val="18"/>
        </w:rPr>
        <w:t>(в соответствии с  правоустанавливающими документами и ито</w:t>
      </w:r>
      <w:r w:rsidR="00EB5442">
        <w:rPr>
          <w:rFonts w:ascii="Times New Roman" w:eastAsia="Times New Roman" w:hAnsi="Times New Roman" w:cs="Times New Roman"/>
          <w:sz w:val="18"/>
          <w:szCs w:val="18"/>
        </w:rPr>
        <w:t>гами фактического обследования)</w:t>
      </w:r>
    </w:p>
    <w:p w:rsidR="00060248" w:rsidRPr="00060248" w:rsidRDefault="00EB5442" w:rsidP="00EB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однородного асфальтового покрытия, необходимого</w:t>
      </w:r>
      <w:r w:rsidRPr="00EB5442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испытательных упражнений; продольный уклон (за исключением наклонного участка) не превышает 100 промилле; поперечный уклон, обеспечивающий водоотвод обеспечен; коэффициент сцепления покрытия обеспечивает безопасные условия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</w:t>
      </w:r>
      <w:r>
        <w:rPr>
          <w:rFonts w:ascii="Times New Roman" w:eastAsia="Times New Roman" w:hAnsi="Times New Roman" w:cs="Times New Roman"/>
          <w:sz w:val="24"/>
          <w:szCs w:val="24"/>
        </w:rPr>
        <w:t>спользуемых в процессе обучения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0248"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060248"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высота 0,75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60248"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ворота.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 </w:t>
      </w:r>
      <w:r w:rsid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уклон на подъеме 14%, уклон на спуске 16 %.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соответствует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закрытой площадке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="00F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соответствует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конусы с сигнальными вехами  и стойки в необходимом количестве</w:t>
      </w:r>
      <w:r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Поперечный уклон, обеспечивающий водоотвод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100‰,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соответствует уклон 28%.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освещенности </w:t>
      </w:r>
      <w:proofErr w:type="gramStart"/>
      <w:r w:rsidR="00FB1384" w:rsidRP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естественная</w:t>
      </w:r>
      <w:proofErr w:type="gramEnd"/>
      <w:r w:rsidR="00FB1384" w:rsidRP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наружные осветительные установки отсутствуют.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пешеходного перехода: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Наличие дорожных знаков</w:t>
      </w:r>
      <w:r w:rsidR="00F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(для автодромов)</w:t>
      </w:r>
      <w:r w:rsidR="00F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отсутствуют.</w:t>
      </w:r>
    </w:p>
    <w:p w:rsidR="00060248" w:rsidRPr="00060248" w:rsidRDefault="00060248" w:rsidP="000602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закрытой площадке при условии использования в светлое время суток.</w:t>
      </w:r>
    </w:p>
    <w:p w:rsidR="00060248" w:rsidRPr="00060248" w:rsidRDefault="00060248" w:rsidP="0006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0248">
        <w:rPr>
          <w:rFonts w:ascii="Times New Roman" w:eastAsia="Times New Roman" w:hAnsi="Times New Roman" w:cs="Times New Roman"/>
          <w:sz w:val="16"/>
          <w:szCs w:val="16"/>
        </w:rPr>
        <w:t>(закрытой площадке, автодрому, автоматизированному автодрому)</w:t>
      </w: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FB1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Сведения об оборудованных учебных кабинетах.</w:t>
      </w:r>
    </w:p>
    <w:p w:rsidR="00FB1384" w:rsidRPr="00FB1384" w:rsidRDefault="00FB1384" w:rsidP="00FB1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Сведения о наличии в собственности или на ином законном основании оборудованных учебных кабинетов</w:t>
      </w: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местонахождения: Челябинская область, г. Златоуст, ул. им. П.П. Аносова, 251.</w:t>
      </w: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Default="00FB1384" w:rsidP="00FB1384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местонахождения: Челябинская область, ул. Зелёная, дом 28а. </w:t>
      </w: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материалы по предмету «Первая помощь при дорожно-транспортных происшествиях»: наличие и комплектность соответствуют перечню учебных материалов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Default="00BF28C9" w:rsidP="00BF28C9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Pr="00FB1384" w:rsidRDefault="00BF28C9" w:rsidP="00B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8C9" w:rsidRPr="00FB1384" w:rsidRDefault="00BF28C9" w:rsidP="00BF2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BF28C9" w:rsidRPr="00FB1384" w:rsidRDefault="00BF28C9" w:rsidP="00AD4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AD4D89">
        <w:tc>
          <w:tcPr>
            <w:tcW w:w="6096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AD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BF28C9" w:rsidRPr="00FB1384" w:rsidRDefault="00BF28C9" w:rsidP="00FB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28C9" w:rsidRPr="00BF28C9" w:rsidRDefault="00BF28C9" w:rsidP="00BF28C9">
      <w:pPr>
        <w:spacing w:after="0" w:line="240" w:lineRule="auto"/>
        <w:ind w:left="426"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8C9">
        <w:rPr>
          <w:rFonts w:ascii="Times New Roman" w:eastAsia="Calibri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BF28C9" w:rsidRPr="00BF28C9" w:rsidRDefault="00BF28C9" w:rsidP="00BF28C9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850"/>
        <w:gridCol w:w="1559"/>
      </w:tblGrid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учебных материалов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Оборудование 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Мотоциклетный шлем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Расходные материалы 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Табельные средства для оказания первой помощи.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иммобилизирующие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Учебные пособия по первой помощи пострадавшим в дорожно-транспортных происшествиях для водителей (Учебник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водителя</w:t>
            </w:r>
            <w:proofErr w:type="gramStart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ервая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доврачебная помощь, Николенко В.Н. 2010)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Учебные фильмы по первой помощи пострадавшим в дорожно-транспортных происшествиях (фильмы из программного обеспечения «Интерактивная автошкола» Форвард)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</w:t>
            </w: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ранениях и термической травме 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Технические средства обучения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Экран (электронная доска)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</w:tbl>
    <w:p w:rsidR="00FB1384" w:rsidRPr="00FB1384" w:rsidRDefault="00FB1384" w:rsidP="00BF28C9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BF28C9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1384"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местонахождения: г. Златоуст ул. им. К. Маркса, д.10.</w:t>
      </w: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BF28C9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1384"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местонахождения: пр. им. Ю.А. Гагарина, 1-я линия, 12а. </w:t>
      </w: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BF28C9" w:rsidRDefault="00BF28C9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Pr="00BF28C9" w:rsidRDefault="00BF28C9" w:rsidP="00BF28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8C9">
        <w:rPr>
          <w:rFonts w:ascii="Times New Roman" w:eastAsia="Times New Roman" w:hAnsi="Times New Roman" w:cs="Times New Roman"/>
          <w:sz w:val="24"/>
          <w:szCs w:val="24"/>
        </w:rPr>
        <w:t>Количество оборудованных учебных кабинетов</w:t>
      </w:r>
      <w:r w:rsidRPr="00BF28C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2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(пять).</w:t>
      </w:r>
    </w:p>
    <w:p w:rsidR="00BF28C9" w:rsidRPr="00BF28C9" w:rsidRDefault="00BF28C9" w:rsidP="00BF28C9">
      <w:pPr>
        <w:spacing w:after="12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1267"/>
        <w:gridCol w:w="1142"/>
      </w:tblGrid>
      <w:tr w:rsidR="00BF28C9" w:rsidRPr="00BF28C9" w:rsidTr="00AD4D89">
        <w:tc>
          <w:tcPr>
            <w:tcW w:w="567" w:type="dxa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Площадь  (кв. м)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посадочных мест</w:t>
            </w:r>
          </w:p>
        </w:tc>
      </w:tr>
      <w:tr w:rsidR="00BF28C9" w:rsidRPr="00BF28C9" w:rsidTr="00AD4D89">
        <w:tc>
          <w:tcPr>
            <w:tcW w:w="567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Златоуст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ул. им.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П.П.Аносова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д.251 </w:t>
            </w:r>
          </w:p>
        </w:tc>
        <w:tc>
          <w:tcPr>
            <w:tcW w:w="1267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1142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F28C9" w:rsidRPr="00BF28C9" w:rsidTr="00AD4D89">
        <w:tc>
          <w:tcPr>
            <w:tcW w:w="567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Златоуст, ул. 40-летия Победы, д.38а (МАОУ СОШ №36,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№ 103) </w:t>
            </w:r>
          </w:p>
        </w:tc>
        <w:tc>
          <w:tcPr>
            <w:tcW w:w="1267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1142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</w:t>
            </w:r>
          </w:p>
        </w:tc>
      </w:tr>
      <w:tr w:rsidR="00BF28C9" w:rsidRPr="00BF28C9" w:rsidTr="00AD4D89">
        <w:tc>
          <w:tcPr>
            <w:tcW w:w="567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Златоуст,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Зелё</w:t>
            </w: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ная</w:t>
            </w:r>
            <w:proofErr w:type="gram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(МАОУ СОШ № 15,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№ 10)</w:t>
            </w:r>
          </w:p>
        </w:tc>
        <w:tc>
          <w:tcPr>
            <w:tcW w:w="1267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1142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</w:t>
            </w:r>
          </w:p>
        </w:tc>
      </w:tr>
      <w:tr w:rsidR="00BF28C9" w:rsidRPr="00BF28C9" w:rsidTr="00AD4D89">
        <w:tc>
          <w:tcPr>
            <w:tcW w:w="567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 Златоуст, пр. им.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Ю.А. Гагарина, 1 линия, 12а</w:t>
            </w:r>
          </w:p>
        </w:tc>
        <w:tc>
          <w:tcPr>
            <w:tcW w:w="1267" w:type="dxa"/>
            <w:shd w:val="clear" w:color="auto" w:fill="auto"/>
          </w:tcPr>
          <w:p w:rsidR="00BF28C9" w:rsidRPr="00BF28C9" w:rsidRDefault="005F5DDE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1142" w:type="dxa"/>
            <w:shd w:val="clear" w:color="auto" w:fill="auto"/>
          </w:tcPr>
          <w:p w:rsidR="00BF28C9" w:rsidRPr="00BF28C9" w:rsidRDefault="005F5DDE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BF28C9" w:rsidRPr="00BF28C9" w:rsidTr="00AD4D89">
        <w:tc>
          <w:tcPr>
            <w:tcW w:w="567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 Златоуст, ул. им. Карла-Маркса, 10 (МАОУ СОШ № 18)</w:t>
            </w:r>
          </w:p>
        </w:tc>
        <w:tc>
          <w:tcPr>
            <w:tcW w:w="1267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1142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</w:tbl>
    <w:p w:rsidR="00BF28C9" w:rsidRPr="00BF28C9" w:rsidRDefault="00BF28C9" w:rsidP="00BF28C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8C9" w:rsidRPr="00BF28C9" w:rsidRDefault="00BF28C9" w:rsidP="00BF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8C9" w:rsidRPr="005F5DDE" w:rsidRDefault="00BF28C9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en-US"/>
        </w:rPr>
      </w:pPr>
      <w:r w:rsidRPr="00BF28C9">
        <w:rPr>
          <w:rFonts w:ascii="Times New Roman" w:eastAsia="Times New Roman" w:hAnsi="Times New Roman" w:cs="Times New Roman"/>
          <w:sz w:val="24"/>
          <w:szCs w:val="24"/>
        </w:rPr>
        <w:t>Данное количество оборудованных учебных кабинетов: соответствует</w:t>
      </w:r>
      <w:r w:rsidRPr="00BF2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</w:t>
      </w:r>
      <w:r w:rsidRPr="00BF28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учебным группам</w:t>
      </w:r>
      <w:r w:rsidR="005F5D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год</w:t>
      </w:r>
      <w:r w:rsidRPr="00BF28C9">
        <w:rPr>
          <w:rFonts w:ascii="Times New Roman" w:eastAsia="Times New Roman" w:hAnsi="Times New Roman" w:cs="Times New Roman"/>
          <w:sz w:val="24"/>
          <w:szCs w:val="24"/>
          <w:u w:val="single"/>
        </w:rPr>
        <w:t>. Наполняемост</w:t>
      </w:r>
      <w:r w:rsidR="005F5DDE">
        <w:rPr>
          <w:rFonts w:ascii="Times New Roman" w:eastAsia="Times New Roman" w:hAnsi="Times New Roman" w:cs="Times New Roman"/>
          <w:sz w:val="24"/>
          <w:szCs w:val="24"/>
          <w:u w:val="single"/>
        </w:rPr>
        <w:t>ь учебных групп составляет от 8 до 25</w:t>
      </w:r>
      <w:r w:rsidRPr="00BF28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человек.</w:t>
      </w:r>
    </w:p>
    <w:p w:rsidR="00BF28C9" w:rsidRDefault="00BF28C9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5DDE" w:rsidRPr="005F5DDE" w:rsidRDefault="005F5DDE" w:rsidP="005F5DDE">
      <w:pPr>
        <w:pStyle w:val="a7"/>
        <w:numPr>
          <w:ilvl w:val="0"/>
          <w:numId w:val="27"/>
        </w:num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Информационно-методические и иные материалы:</w:t>
      </w:r>
    </w:p>
    <w:p w:rsidR="005F5DDE" w:rsidRPr="005F5DDE" w:rsidRDefault="005F5DDE" w:rsidP="005F5DDE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план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готовки водителей категории «В», утвержденный директором ЧОУ ДПО «Автошкола Класс-авто»: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по программам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5DDE">
        <w:t xml:space="preserve"> 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утвержденный директором ЧОУ ДПО «Автошкола Класс-авто»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разработки: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Рабочая образовательная программа подготовки водителей, согласованная с Госавтоинспекцией и утвержденная  руководителем организации, осуществляющей образовательную деятельность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Pr="005F5D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материалы для проведения промежуточной и итоговой аттестации </w:t>
      </w:r>
      <w:proofErr w:type="gramStart"/>
      <w:r w:rsidRPr="005F5D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расписание занятий, </w:t>
      </w:r>
      <w:proofErr w:type="gramStart"/>
      <w:r w:rsidRPr="005F5DDE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proofErr w:type="gram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наличии.</w:t>
      </w:r>
    </w:p>
    <w:p w:rsid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DE" w:rsidRPr="005F5DDE" w:rsidRDefault="005F5DDE" w:rsidP="005F5DDE">
      <w:pPr>
        <w:pStyle w:val="a7"/>
        <w:numPr>
          <w:ilvl w:val="0"/>
          <w:numId w:val="27"/>
        </w:numPr>
        <w:spacing w:before="120" w:after="12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оборудовании и технических средствах обучения: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Тренажер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Компьютер с соответствующим программным обеспечением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numPr>
          <w:ilvl w:val="0"/>
          <w:numId w:val="27"/>
        </w:numPr>
        <w:spacing w:before="120" w:after="12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Наличие отчета по результатам </w:t>
      </w:r>
      <w:proofErr w:type="spellStart"/>
      <w:r w:rsidRPr="005F5DD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образовательной организации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имеется </w:t>
      </w: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Наличие отчета по результатам </w:t>
      </w:r>
      <w:proofErr w:type="spellStart"/>
      <w:r w:rsidRPr="005F5DD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в наличии.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образовательной организации в сети «Интернет» отчета о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5F5DD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размещен</w:t>
      </w:r>
      <w:proofErr w:type="gramEnd"/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Соответствие сведений, указанных на официальном сайте образовательной организации в сети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«Интернет» о состоянии учебно-материальной базы фактически установленным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соответствуют.</w:t>
      </w:r>
    </w:p>
    <w:p w:rsidR="005F5DDE" w:rsidRPr="00D63C47" w:rsidRDefault="005F5DDE" w:rsidP="00D63C47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63C47" w:rsidRPr="00D63C47" w:rsidRDefault="00D63C47" w:rsidP="00D63C47">
      <w:pPr>
        <w:pStyle w:val="a7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Соответствие требованиям Федерального закона</w:t>
      </w:r>
    </w:p>
    <w:p w:rsidR="00D63C47" w:rsidRPr="00D63C47" w:rsidRDefault="00D63C47" w:rsidP="00D6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«О безопасности дорожного движения»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направленных на обеспечение соответствия технического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состояния транспортных сре</w:t>
      </w: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дств тр</w:t>
      </w:r>
      <w:proofErr w:type="gramEnd"/>
      <w:r w:rsidRPr="00D63C47">
        <w:rPr>
          <w:rFonts w:ascii="Times New Roman" w:eastAsia="Times New Roman" w:hAnsi="Times New Roman" w:cs="Times New Roman"/>
          <w:sz w:val="24"/>
          <w:szCs w:val="24"/>
        </w:rPr>
        <w:t>ебованиям безопасности дорожного движения и запрещения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допуска транспортных средств к эксплуатации при наличии у них неисправностей, угрожающих</w:t>
      </w:r>
    </w:p>
    <w:p w:rsid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движения: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осмотр транспортных средств прово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>дится, по адресу: г. Златоуст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, с использованием средств ин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струментального контроля ИП </w:t>
      </w:r>
      <w:proofErr w:type="spellStart"/>
      <w:r w:rsidR="006C1D7E">
        <w:rPr>
          <w:rFonts w:ascii="Times New Roman" w:eastAsia="Times New Roman" w:hAnsi="Times New Roman" w:cs="Times New Roman"/>
          <w:sz w:val="24"/>
          <w:szCs w:val="24"/>
        </w:rPr>
        <w:t>Клюкин</w:t>
      </w:r>
      <w:proofErr w:type="spellEnd"/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В. К. (договор оказания услуг №1 от 21.09. 2020 года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), в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C80E48">
        <w:rPr>
          <w:rFonts w:ascii="Times New Roman" w:eastAsia="Times New Roman" w:hAnsi="Times New Roman" w:cs="Times New Roman"/>
          <w:sz w:val="24"/>
          <w:szCs w:val="24"/>
        </w:rPr>
        <w:t xml:space="preserve">етствии с приказом директора ЧОУ ДПО «Автошкола Класс-авто» от 07.09.2020 года №12/1 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«О требованиях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по обеспечению безо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>пасности дорожного движения в ЧОУ ДПО «Автошкола Класс-авто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» механиком назначен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Маринкин А. Ю.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, имеющим 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>Диплом о</w:t>
      </w:r>
      <w:proofErr w:type="gramEnd"/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1D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0E48">
        <w:rPr>
          <w:rFonts w:ascii="Times New Roman" w:eastAsia="Times New Roman" w:hAnsi="Times New Roman" w:cs="Times New Roman"/>
          <w:sz w:val="24"/>
          <w:szCs w:val="24"/>
        </w:rPr>
        <w:t>рофессиональной</w:t>
      </w:r>
      <w:proofErr w:type="gramEnd"/>
      <w:r w:rsidR="00C8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0E48">
        <w:rPr>
          <w:rFonts w:ascii="Times New Roman" w:eastAsia="Times New Roman" w:hAnsi="Times New Roman" w:cs="Times New Roman"/>
          <w:sz w:val="24"/>
          <w:szCs w:val="24"/>
        </w:rPr>
        <w:t>переподготовке.</w:t>
      </w:r>
      <w:proofErr w:type="gramEnd"/>
    </w:p>
    <w:p w:rsidR="00C80E48" w:rsidRPr="00C80E48" w:rsidRDefault="00C80E48" w:rsidP="00C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E48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специальности «Государственное и муниципальное управление», квалификация «Менеджер» диплом 107424 0353511 от 23.01.2014 г. «ФГБОУ ВПО ЧГУ»</w:t>
      </w:r>
    </w:p>
    <w:p w:rsidR="00C80E48" w:rsidRDefault="00C80E48" w:rsidP="00C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переподготовки АА №00 1900 от 16.09.2020 г. по программе профессиональной переподготовке </w:t>
      </w:r>
      <w:r w:rsidRPr="00C80E48">
        <w:rPr>
          <w:rFonts w:ascii="Times New Roman" w:eastAsia="Times New Roman" w:hAnsi="Times New Roman" w:cs="Times New Roman"/>
          <w:sz w:val="24"/>
          <w:szCs w:val="24"/>
        </w:rPr>
        <w:t>«Контролер технического состо</w:t>
      </w:r>
      <w:r>
        <w:rPr>
          <w:rFonts w:ascii="Times New Roman" w:eastAsia="Times New Roman" w:hAnsi="Times New Roman" w:cs="Times New Roman"/>
          <w:sz w:val="24"/>
          <w:szCs w:val="24"/>
        </w:rPr>
        <w:t>яния автотранспортных средств» АНО ДПО «Учебный центр Перспектива-Миасс».</w:t>
      </w:r>
    </w:p>
    <w:p w:rsidR="00C80E48" w:rsidRPr="00D63C47" w:rsidRDefault="00C80E48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 безопасности дорожного движения: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-обязательные 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предрейсовые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осмотры проводятся по адресу: г. Златоуст, кв.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Молодежный д. 7, договор на оказание платных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 от 27.11.2019 г. №77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осмотров, с «Медицинским Центром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«Оптима-3» лицензия ЛО-74-01-003430 от 15.01.2016 г. на медицинскую деятельность </w:t>
      </w: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доврачебной медицинской помощи по: медицинским осмотрам (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предрейсовым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CCC">
        <w:rPr>
          <w:rFonts w:ascii="Times New Roman" w:eastAsia="Times New Roman" w:hAnsi="Times New Roman" w:cs="Times New Roman"/>
          <w:sz w:val="24"/>
          <w:szCs w:val="24"/>
        </w:rPr>
        <w:t>послерейсовый</w:t>
      </w:r>
      <w:proofErr w:type="spellEnd"/>
      <w:r w:rsidR="00393C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3C47" w:rsidRPr="00D63C47" w:rsidRDefault="00D63C47" w:rsidP="0039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X. Вывод о соответствии (не соответствии) представленной учебно-материальной базы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установленным требовани</w:t>
      </w:r>
      <w:r w:rsidR="00393CCC">
        <w:rPr>
          <w:rFonts w:ascii="Times New Roman" w:eastAsia="Times New Roman" w:hAnsi="Times New Roman" w:cs="Times New Roman"/>
          <w:sz w:val="24"/>
          <w:szCs w:val="24"/>
        </w:rPr>
        <w:t>ям: учебно-материальная база ЧОУ ДПО «Автошкола Класс-авто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» по программам подготовки водителей автотранспортных средств</w:t>
      </w:r>
    </w:p>
    <w:p w:rsidR="005F5DDE" w:rsidRPr="00393CCC" w:rsidRDefault="00D63C47" w:rsidP="00393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категорий «В» установленным требованиям </w:t>
      </w: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соответствует.</w:t>
      </w:r>
    </w:p>
    <w:p w:rsidR="005F5DDE" w:rsidRDefault="005F5DDE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A9" w:rsidRPr="00AD5EF6" w:rsidRDefault="00EA58A9" w:rsidP="00AD5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58A9" w:rsidRPr="00AD5EF6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42" w:rsidRDefault="00F23E42" w:rsidP="00C747D0">
      <w:pPr>
        <w:spacing w:after="0" w:line="240" w:lineRule="auto"/>
      </w:pPr>
      <w:r>
        <w:separator/>
      </w:r>
    </w:p>
  </w:endnote>
  <w:endnote w:type="continuationSeparator" w:id="0">
    <w:p w:rsidR="00F23E42" w:rsidRDefault="00F23E42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42" w:rsidRDefault="00F23E42" w:rsidP="00C747D0">
      <w:pPr>
        <w:spacing w:after="0" w:line="240" w:lineRule="auto"/>
      </w:pPr>
      <w:r>
        <w:separator/>
      </w:r>
    </w:p>
  </w:footnote>
  <w:footnote w:type="continuationSeparator" w:id="0">
    <w:p w:rsidR="00F23E42" w:rsidRDefault="00F23E42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60248"/>
    <w:rsid w:val="00070885"/>
    <w:rsid w:val="0007196F"/>
    <w:rsid w:val="0007338D"/>
    <w:rsid w:val="0007349B"/>
    <w:rsid w:val="00076878"/>
    <w:rsid w:val="0007772A"/>
    <w:rsid w:val="00080945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50C4-69CD-40AF-91F1-C76AD3E5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11899</Words>
  <Characters>67829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3</cp:revision>
  <cp:lastPrinted>2022-08-23T11:10:00Z</cp:lastPrinted>
  <dcterms:created xsi:type="dcterms:W3CDTF">2022-08-23T09:40:00Z</dcterms:created>
  <dcterms:modified xsi:type="dcterms:W3CDTF">2022-08-23T11:41:00Z</dcterms:modified>
</cp:coreProperties>
</file>